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1B" w:rsidRPr="001C2C1B" w:rsidRDefault="001C2C1B" w:rsidP="001C2C1B">
      <w:pPr>
        <w:ind w:firstLine="0"/>
        <w:jc w:val="both"/>
        <w:rPr>
          <w:rFonts w:cs="Times New Roman"/>
          <w:b/>
          <w:sz w:val="24"/>
          <w:szCs w:val="24"/>
        </w:rPr>
      </w:pPr>
      <w:r w:rsidRPr="001C2C1B">
        <w:rPr>
          <w:rFonts w:cs="Times New Roman"/>
          <w:b/>
          <w:sz w:val="24"/>
          <w:szCs w:val="24"/>
        </w:rPr>
        <w:t>Лекция№ 8</w:t>
      </w:r>
    </w:p>
    <w:p w:rsidR="00C12444" w:rsidRPr="001C2C1B" w:rsidRDefault="001C2C1B" w:rsidP="001C2C1B">
      <w:pPr>
        <w:ind w:firstLine="0"/>
        <w:jc w:val="both"/>
        <w:rPr>
          <w:rFonts w:cs="Times New Roman"/>
          <w:sz w:val="24"/>
          <w:szCs w:val="24"/>
        </w:rPr>
      </w:pPr>
      <w:r w:rsidRPr="001C2C1B">
        <w:rPr>
          <w:rFonts w:cs="Times New Roman"/>
          <w:b/>
          <w:sz w:val="24"/>
          <w:szCs w:val="24"/>
        </w:rPr>
        <w:t>Тема</w:t>
      </w:r>
      <w:r w:rsidRPr="001C2C1B">
        <w:rPr>
          <w:rFonts w:cs="Times New Roman"/>
          <w:sz w:val="24"/>
          <w:szCs w:val="24"/>
        </w:rPr>
        <w:t>:</w:t>
      </w:r>
      <w:r w:rsidR="00D04BF5" w:rsidRPr="001C2C1B">
        <w:rPr>
          <w:rFonts w:cs="Times New Roman"/>
          <w:sz w:val="24"/>
          <w:szCs w:val="24"/>
        </w:rPr>
        <w:t xml:space="preserve"> </w:t>
      </w:r>
      <w:r w:rsidR="00D04BF5" w:rsidRPr="001C2C1B">
        <w:rPr>
          <w:rFonts w:cs="Times New Roman"/>
          <w:b/>
          <w:sz w:val="24"/>
          <w:szCs w:val="24"/>
        </w:rPr>
        <w:t>Функции языка и функциональные стили</w:t>
      </w:r>
      <w:r w:rsidR="00D04BF5" w:rsidRPr="001C2C1B">
        <w:rPr>
          <w:rFonts w:cs="Times New Roman"/>
          <w:sz w:val="24"/>
          <w:szCs w:val="24"/>
        </w:rPr>
        <w:t>.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Функциональный стиль речи представляет собой определенную систему языка, которая отвечает за цели и условия общения в определенной сфере и сочетает в себе совокупность стилистических языковых средств. По своей сущности функциональные стили неоднородные, они отличаются друг от друга четко определенной жанровой разновидностью, терминологией и литературной подачей.</w:t>
      </w:r>
    </w:p>
    <w:p w:rsidR="00D04BF5" w:rsidRPr="001C2C1B" w:rsidRDefault="00D04BF5" w:rsidP="001C2C1B">
      <w:pPr>
        <w:ind w:firstLine="0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Виды функциональных стилей речи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В зависимости от сфер общест</w:t>
      </w:r>
      <w:bookmarkStart w:id="0" w:name="_GoBack"/>
      <w:bookmarkEnd w:id="0"/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венной жизни, в которой на сегодняшний день применяется язык, выделяют такие функциональные стили: официально-деловой, научный, публицистический, разговорно-обиходный и художественный.</w:t>
      </w:r>
    </w:p>
    <w:p w:rsidR="00D04BF5" w:rsidRPr="001C2C1B" w:rsidRDefault="00D04BF5" w:rsidP="001C2C1B">
      <w:pPr>
        <w:ind w:firstLine="0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Официально–деловой стиль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Официально-деловой стиль речи применяется для передачи информации в условиях официальной обстановки (законодательная, административно–правовая деятельность, делопроизводство). С помощью этого стиля создаются нормативно-правовые акты, протоколы, справки, расписки и т.д.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Официально–деловой стиль имеет ряд особенностей, которые отличают его от остальных стилей речи: императивность, точность (не допустимо применять два толкования), отсутствие эмоциональной окраски, строгая текстовая композиция. В этом стиле широко используются речевые клише, наименования номенклатур, аббревиатуры и отглагольные существительные.</w:t>
      </w:r>
    </w:p>
    <w:p w:rsidR="00D04BF5" w:rsidRPr="001C2C1B" w:rsidRDefault="00D04BF5" w:rsidP="001C2C1B">
      <w:pPr>
        <w:ind w:firstLine="0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Научный стиль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Главной функцией этого стиля является передача и распространение научной информации, а также доказательства ее истинности. Основными свойствами научного стиля является употребление общенаучных терминов, абстрактной лексики, описание каких – либо </w:t>
      </w:r>
      <w:proofErr w:type="gramStart"/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открытий</w:t>
      </w:r>
      <w:proofErr w:type="gramEnd"/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либо прецедентов. В научном стиле преобладают краткие вещественные существительные.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 Наиболее часто научный стиль встречается в статьях, научно-исследовательских работах, школьных сочинениях, монографиях и учебной литературе.</w:t>
      </w:r>
    </w:p>
    <w:p w:rsidR="00D04BF5" w:rsidRPr="001C2C1B" w:rsidRDefault="00D04BF5" w:rsidP="001C2C1B">
      <w:pPr>
        <w:ind w:firstLine="0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Публицистический стиль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Данный функциональный стиль речи используется для воздействия, чаще всего идеологического, на широкую публику с помощью средств массовой информации и ораторства. Публицистический стиль чаще всего встречается в таких жанрах как очерк, статья, репортаж, интервью. От других речевых стилистик, научный стиль отличается присущей только ему повышенной эмоциональностью и употреблению общественно-политической лексики.</w:t>
      </w:r>
    </w:p>
    <w:p w:rsidR="00D04BF5" w:rsidRPr="001C2C1B" w:rsidRDefault="00D04BF5" w:rsidP="001C2C1B">
      <w:pPr>
        <w:ind w:firstLine="0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Разговорный стиль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стиль выступает в роли инструмента непосредственной передачи и обмена информации, касающийся бытовых вопросов и не требующей официальной обстановки. В </w:t>
      </w: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нем используется преимущественно простая лексика, которая несет в себе эмоциональность, экспрессивность и логическое насыщение. Наиболее распространенный жанр – диалог. Большое значение в разговорном стиле имеют невербальные факторы: жесты и мимика. В нем также допустимы повторы, неполные предложения и вводные слова.</w:t>
      </w:r>
    </w:p>
    <w:p w:rsidR="00D04BF5" w:rsidRPr="001C2C1B" w:rsidRDefault="00D04BF5" w:rsidP="001C2C1B">
      <w:pPr>
        <w:ind w:firstLine="0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Художественный стиль</w:t>
      </w:r>
    </w:p>
    <w:p w:rsidR="00D04BF5" w:rsidRPr="001C2C1B" w:rsidRDefault="00D04BF5" w:rsidP="001C2C1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2C1B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Художественный стиль используется при создании художественной литературы. С его помощью автор воздействует на читателя, управляет его чувствами. В художественном стиле присущее богатство лексики, образность и эмоциональность. Возможно также смешивание всех других стилей. Художественный стиль выполняет эстетическую функцию, в этом состоит его главное отличие от разговорного и публицистического стилей.</w:t>
      </w:r>
    </w:p>
    <w:p w:rsidR="00D04BF5" w:rsidRPr="001C2C1B" w:rsidRDefault="00D04BF5" w:rsidP="001C2C1B">
      <w:pPr>
        <w:jc w:val="both"/>
        <w:rPr>
          <w:rFonts w:cs="Times New Roman"/>
          <w:sz w:val="24"/>
          <w:szCs w:val="24"/>
        </w:rPr>
      </w:pPr>
    </w:p>
    <w:sectPr w:rsidR="00D04BF5" w:rsidRPr="001C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C"/>
    <w:rsid w:val="001C2C1B"/>
    <w:rsid w:val="00C12444"/>
    <w:rsid w:val="00C30A6C"/>
    <w:rsid w:val="00D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3658-0C3C-40E4-8685-1B36FBF7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BF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BF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BF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>Hewlett-Packard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2019-05-15T20:58:00Z</dcterms:created>
  <dcterms:modified xsi:type="dcterms:W3CDTF">2019-09-04T08:52:00Z</dcterms:modified>
</cp:coreProperties>
</file>