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24" w:rsidRPr="00FD5899" w:rsidRDefault="003A0035" w:rsidP="003A0035">
      <w:pPr>
        <w:pStyle w:val="a3"/>
        <w:shd w:val="clear" w:color="auto" w:fill="FFFFFF"/>
        <w:spacing w:before="0" w:beforeAutospacing="0" w:after="28" w:afterAutospacing="0" w:line="240" w:lineRule="atLeast"/>
        <w:ind w:firstLine="142"/>
        <w:jc w:val="both"/>
        <w:rPr>
          <w:b/>
          <w:color w:val="000000"/>
        </w:rPr>
      </w:pPr>
      <w:r w:rsidRPr="00FD5899">
        <w:rPr>
          <w:b/>
          <w:color w:val="000000"/>
        </w:rPr>
        <w:t xml:space="preserve"> </w:t>
      </w:r>
      <w:r w:rsidR="00D76C2D" w:rsidRPr="00FD5899">
        <w:rPr>
          <w:b/>
          <w:color w:val="000000"/>
        </w:rPr>
        <w:t>Лекция №</w:t>
      </w:r>
      <w:r w:rsidR="00D55A9C" w:rsidRPr="00FD5899">
        <w:rPr>
          <w:b/>
          <w:color w:val="000000"/>
        </w:rPr>
        <w:t xml:space="preserve"> 1.</w:t>
      </w:r>
    </w:p>
    <w:p w:rsidR="003125AE" w:rsidRPr="00FD5899" w:rsidRDefault="00D76C2D" w:rsidP="003A0035">
      <w:pPr>
        <w:pStyle w:val="a3"/>
        <w:shd w:val="clear" w:color="auto" w:fill="FFFFFF"/>
        <w:spacing w:before="0" w:beforeAutospacing="0" w:after="28" w:afterAutospacing="0" w:line="240" w:lineRule="atLeast"/>
        <w:ind w:firstLine="142"/>
        <w:jc w:val="both"/>
        <w:rPr>
          <w:b/>
          <w:color w:val="000000"/>
        </w:rPr>
      </w:pPr>
      <w:r w:rsidRPr="00FD5899">
        <w:rPr>
          <w:b/>
          <w:color w:val="000000"/>
        </w:rPr>
        <w:t xml:space="preserve"> </w:t>
      </w:r>
      <w:r w:rsidR="00267524" w:rsidRPr="00FD5899">
        <w:rPr>
          <w:b/>
          <w:color w:val="000000"/>
        </w:rPr>
        <w:t>Тема:</w:t>
      </w:r>
      <w:r w:rsidRPr="00FD5899">
        <w:rPr>
          <w:b/>
          <w:color w:val="000000"/>
        </w:rPr>
        <w:t xml:space="preserve"> Предмет гигиены и экологии человека. Основы </w:t>
      </w:r>
      <w:r w:rsidR="00D55A9C" w:rsidRPr="00FD5899">
        <w:rPr>
          <w:b/>
          <w:color w:val="000000"/>
        </w:rPr>
        <w:t>общей экологии.</w:t>
      </w:r>
    </w:p>
    <w:p w:rsidR="00704AFC" w:rsidRPr="00FD5899" w:rsidRDefault="00704AFC" w:rsidP="003A0035">
      <w:pPr>
        <w:pStyle w:val="a3"/>
        <w:shd w:val="clear" w:color="auto" w:fill="FFFFFF"/>
        <w:spacing w:before="0" w:beforeAutospacing="0" w:after="28" w:afterAutospacing="0" w:line="240" w:lineRule="atLeast"/>
        <w:ind w:firstLine="142"/>
        <w:jc w:val="both"/>
        <w:rPr>
          <w:b/>
          <w:color w:val="000000"/>
        </w:rPr>
      </w:pPr>
      <w:r w:rsidRPr="00FD5899">
        <w:rPr>
          <w:b/>
          <w:color w:val="000000"/>
        </w:rPr>
        <w:t xml:space="preserve"> </w:t>
      </w:r>
    </w:p>
    <w:p w:rsidR="00AF515D" w:rsidRPr="00FD5899" w:rsidRDefault="00AF515D" w:rsidP="003125AE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«Гигиена и экология человека» является комплексной дисциплиной, объединяющей знания трех наук: гигиены, экологии и экологии человека. Эти науки находятся в тесной взаимосвязи.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Гигиена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комплекс медицинских наук. Главная цель гигиены</w:t>
      </w:r>
      <w:r w:rsidR="004A521C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заболеваний, поэтому в центре изучения гигиены находится здоровый человек. Термин «гигиена» происходит от греческого слова «здоровый».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Гигиена является основой профилактической медицины.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Гигиена-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наука, изучающая влияние окружающей человека среды и производственной деятельности на здоровье людей и разрабатывающая оптимальные, научно обоснованные требования к условиям жизни и труда населения.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Экология-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наука о взаимосвязях между организмами и окружающей средой, о круговороте веществ и потоках энергии, делающих возможной жизнь на Земле.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 гигиена и экология изучают влияние факторов окружающей среды на организм</w:t>
      </w:r>
      <w:r w:rsidR="003266FC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E45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 экология подразделяется на два основных раздела: общую и частную.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экология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общие закономерности взаимоотношений организмов и их сообществ со средой в естественных условиях.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 экология</w:t>
      </w:r>
      <w:r w:rsidR="003266FC"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более узкие вопросы и делится на подразделы: экология почв. гидросферы, прикладная, социальная, экология человека. Наиболее активно развивается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экология человека.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человека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общие закономерности взаимоотношений природы и общества, рассматривает взаимодействие человека с окружающей средой.</w:t>
      </w:r>
    </w:p>
    <w:p w:rsidR="00AF515D" w:rsidRPr="00FD5899" w:rsidRDefault="00AF515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экологии человека, гигиена рассматривает места непосредственного обитания человека- жилище, предприятие, населенный пункт и т.д.</w:t>
      </w:r>
    </w:p>
    <w:p w:rsidR="00D76C2D" w:rsidRPr="00FD5899" w:rsidRDefault="00D76C2D" w:rsidP="0026752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гигиены как науки</w:t>
      </w:r>
      <w:r w:rsidRPr="00FD5899">
        <w:rPr>
          <w:rFonts w:ascii="Times New Roman" w:hAnsi="Times New Roman" w:cs="Times New Roman"/>
          <w:color w:val="000000"/>
          <w:sz w:val="24"/>
          <w:szCs w:val="24"/>
        </w:rPr>
        <w:t> — охрана и укрепление общественного и личного здоровья путем оздоровления природной и социальной окружающей среды, слагающейся из конкретных условий труда, быта и поведения человека. По современным представлениям (Устав Всемирной организации здравоохранения), здоровье означает не только отсутствие болезней, но и максимальное физическое, психическое и социальное благополучие, позволяющее человеку наиболее эффективно выполнять свои общественные и трудовые функции.</w:t>
      </w:r>
    </w:p>
    <w:p w:rsidR="008C1E45" w:rsidRPr="00FD5899" w:rsidRDefault="008C1E45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15D" w:rsidRPr="00FD5899" w:rsidRDefault="00AF515D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гигиены: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Разрабатывать мероприятия по профилактике заболеваний в больших коллективах, объединенных общими условиями работы.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Исследовать влияние всех условий существования человека на здоровье в целях разработки научно- обоснованных мероприятий по устранению или уменьшению влияния отрицательно действующих факторов и усилению положительно действующих факторов окружающей среды.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Изменение среды в соответствии с потребностями человека (улучшение условий труда, питания, благоустройство жилищ и т.д.).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Обоснование гигиенических нормативов окружающей среды.</w:t>
      </w:r>
    </w:p>
    <w:p w:rsidR="008C1E45" w:rsidRPr="00FD5899" w:rsidRDefault="008C1E45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гигиенических исследований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санитарного обследования-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обследование и описание объекта внешней среды (предприятие, жилище, столовая, школа и т.д.) с составлением акта о соответствии помещения его назначению.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Метод лабораторных исследований-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физические, химические и биологические исследования с целью получения объективных данных для оценки и характеристики факторов внешней среды.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Экспериментальный метод-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влияния факторов окружающей среды на организм человека в искусственно созданных условиях.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Метод физиологических наблюдений-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функционального состояния органов и систем организма человека в различных условиях. На основании полученных результатов обосновывают и разрабатывают необходимые профилактические мероприятия.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Метод клинических наблюдений-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для оценки состояния здоровья населения, находящегося под воздействием негативных факторов окружающей среды. Для оценки состояния здоровья применяются тесты: биохимические, иммунологические и другие.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Санитарно- статистический метод-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при оценке уровней заболеваемости, физического развития детей и подростков, демографических показателей естественного движения населения.</w:t>
      </w:r>
    </w:p>
    <w:p w:rsidR="00AF515D" w:rsidRPr="00FD5899" w:rsidRDefault="00AF515D" w:rsidP="003A0035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Эпидемиологический метод-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изучение изменений здоровья населения под влиянием внутренних и внешних факторов и анализ медицинских учетных и отчетных документов при проведении одномоментных или длительных наблюдений с последующим расчетом показателей здоровья.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- На человека могут воздействовать различные факторы, поэтому </w:t>
      </w:r>
      <w:r w:rsidRPr="00FD5899">
        <w:rPr>
          <w:b/>
          <w:bCs/>
          <w:color w:val="000000"/>
        </w:rPr>
        <w:t>гигиена изучает факторы окружающей среды, их влияние на органы человека, здоровье;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- Научно обосновывает оптимальные и предельно допустимые параметры факторов окружающей среды.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- Разрабатывает </w:t>
      </w:r>
      <w:r w:rsidRPr="00FD5899">
        <w:rPr>
          <w:b/>
          <w:bCs/>
          <w:color w:val="000000"/>
        </w:rPr>
        <w:t>гигиенические нормативы и правила с целью профилактики отрицательного воздействия факторов на органы человека и использование действия положительных факторов.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- Внедряет в практику гигиенические нормативы, рекомендации и правила.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- Осуществляет гигиеническое прогнозирование состояния окружающей среды и организма в условиях их постоянного взаимодействия.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b/>
          <w:bCs/>
          <w:color w:val="000000"/>
        </w:rPr>
        <w:t>Факторы внешней среды: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1. Физические: температура, влажность, движение воздуха, солнечная радиация, радиоактивность. Могут оказывать и отрицательное и положительное воздействие.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2.  Химические: химические вещества, элементы, содержащиеся в воде, воздухе, пищевых продуктах. Среди них многие необходимы для жизни.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3. Биологические: бактерии, вирусы, грибы, гельминты. Вызывают различные заболевания.</w:t>
      </w:r>
    </w:p>
    <w:p w:rsidR="00AF515D" w:rsidRPr="00FD5899" w:rsidRDefault="00AF515D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color w:val="000000"/>
        </w:rPr>
        <w:t>4. Психогенные: слово, речь, взаимоотношения с людьми.</w:t>
      </w:r>
    </w:p>
    <w:p w:rsidR="008E3AA1" w:rsidRPr="00FD5899" w:rsidRDefault="008E3AA1" w:rsidP="002675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профилактикой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 систему государственных, общественных и медицинских мероприятий, направленных на создание для человека наиболее благоприятных условий жизни, в полной мере отвечающих его физиологическим потребностям.</w:t>
      </w:r>
    </w:p>
    <w:p w:rsidR="00AC1E5F" w:rsidRPr="00FD5899" w:rsidRDefault="008E3AA1" w:rsidP="002675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современном уровне знаний выделяют три вида профилактики: первичную, вторичную и третичную.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Первичная профилактика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своей целью предупреждение любого заболевания, травмы, отравления и других патологических состояний.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Вторичная профилактика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предупреждение осложнений возникшей болезни, перехода ее в хроническую форму,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третичная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предупреждение инвалидизации и смертности. Последние два вида профилактики относятся к сфере деятельности лечебно-профилактического направления медицины; нередко их не разделяют, а оба вида именуют вторичной профилактикой.</w:t>
      </w:r>
    </w:p>
    <w:p w:rsidR="00AC1E5F" w:rsidRPr="00FD5899" w:rsidRDefault="00AC1E5F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524" w:rsidRPr="00FD5899" w:rsidRDefault="003266FC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№2. </w:t>
      </w:r>
      <w:r w:rsidR="00DB4A50" w:rsidRPr="00FD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7524" w:rsidRPr="00FD5899" w:rsidRDefault="00267524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3266FC" w:rsidRPr="00FD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Атмосферный </w:t>
      </w:r>
      <w:r w:rsidRPr="00FD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воздух,</w:t>
      </w:r>
      <w:r w:rsidR="003266FC" w:rsidRPr="00FD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физические и химические свойства, гигиеническое и экологическое значение.</w:t>
      </w:r>
      <w:r w:rsidR="00654C10" w:rsidRPr="00FD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A0035" w:rsidRPr="00FD5899" w:rsidRDefault="00654C10" w:rsidP="003A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C81E1B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Гигиеническая характеристика воздушной среды.</w:t>
      </w:r>
    </w:p>
    <w:p w:rsidR="00267524" w:rsidRPr="00FD5899" w:rsidRDefault="00184B9B" w:rsidP="003A0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A00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 относится к важнейшим факторам окружающей среды, постоянно действующим на организм человека. Влияние воздуха происходит через климатические и погодные факторы. Кроме прямого воздействия на организм, воздух оказывает косвенное влияние, изменяя гигиенические свойства условий в помещениях, одежды, почвы, питания и т. д.</w:t>
      </w:r>
      <w:r w:rsidR="007C4E0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4E0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7C4E0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Физиологическое значение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воздуха заключается в том, что он необходим человеку для дыхания, участвует в окислительно-восстановительных реакциях и теплообмене, является резервуаром для продуктов газообмена, разбавляет до безопасных концентраций загрязнители, является эффективным средством закаливания и оздоровления.</w:t>
      </w:r>
      <w:r w:rsidR="007C4E0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гигиеническим показателям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характеризующим воздух относятся: 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физические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 воздуха (температура, влажность, атмосферное давление, движение воздуха, </w:t>
      </w:r>
      <w:r w:rsidR="00267524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ионизация)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химические 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свойства воздуха (постоянные газовые компоненты и посторонние примеси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); механические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примеси (пыль, дым, сажа, пыльца растений); 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бактериальная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загрязненность (наличие микроорганизмов).</w:t>
      </w:r>
      <w:r w:rsidR="007C4E0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67524" w:rsidRPr="00FD5899" w:rsidRDefault="00F34135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Гигиеническая характеристика воздушной среды дается на основании сопоставления результатов исследований с гигиеническими нормами.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380721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C81E1B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Гигиеническое значение физических свойств воздуха</w:t>
      </w:r>
      <w:r w:rsidR="007C4E0C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их влияние </w:t>
      </w:r>
      <w:r w:rsidR="00C81E1B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ор</w:t>
      </w:r>
      <w:r w:rsidR="00654C10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ганизм.                                             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Атмосферное или барометрическое давление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это давление столба воздуха на земную поверхность и все предметы (включая живых существ), находящиеся на ней. Атмосферное давление непостоянно и неравномерно и зависит от географической широты, времени года и суток, высоты над уровнем моря. Нормальным атмосферным давлением принято считать давление равное 1 атмосфере или 760 мм рт.ст. Колебания атмосферного давления в течение суток могут быть порядка 10-15 мм рт ст. и в течение года – 20-30 мм рт ст. и не отражаться на самочувствии здоровых людей. В экстремальных ситуациях: 1) на высоте более 2000 м над уровнем моря – у здорового человека могут появиться признаки «горной» болезни , 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при проведении определенного вида работ (водолазные, на подводных лодках или занятиях некоторыми видами спорта: прыжки в воду, парашютный спорт, дайвинг) также у спортсмена могут проявиться признаки кессонной болезни.</w:t>
      </w:r>
      <w:r w:rsidR="007C4E0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Температура воздуха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постоянно действующий фактор, зависящий от инфракрасной части солнечного спектра, географической широты местности, высоты местности над уровнем моря, наличия водных объектов и растительности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 </w:t>
      </w:r>
      <w:r w:rsidR="007C4E0C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54C10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="007C4E0C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Влажность воздуха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содержание в воздухе водяного пара, которое зависит от температуры воздуха и географической широты местности, рельефа местности, наличия водных объектов и растительности, бытовых условий. Влажность бывает абсолютная, максимальная и относительная. С точки зрения гигиены наиболее важными являются показатели относительной влажности, поскольку они дают представление о степени насыщения воздуха водяными парами и позволяют судить об интенсивности и скорости испарения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C4E0C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654C10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Движение воздуха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ветер, характеризуется скоростью и направлением.</w:t>
      </w:r>
      <w:r w:rsidR="00BC08C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Направление ветра определяется страной света, откуда он движется. Графическое изображение повторяемости </w:t>
      </w:r>
      <w:r w:rsidR="00BC08C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ветра на данной местности  называется розой ветров</w:t>
      </w:r>
      <w:r w:rsidR="0026552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Розу ветров необходимо учитывать при планировке городов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552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A0035" w:rsidRPr="00FD5899" w:rsidRDefault="00F34135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Температура, влажность и движение воздуха непосредственно связаны и влияют на процессы терморегуляции организма с окружающей средой.</w:t>
      </w:r>
    </w:p>
    <w:p w:rsidR="00F424AC" w:rsidRPr="00FD5899" w:rsidRDefault="005C1AA1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80721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</w:t>
      </w:r>
      <w:r w:rsidR="00C81E1B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омплексно</w:t>
      </w:r>
      <w:r w:rsidR="00380721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="00C81E1B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влияни</w:t>
      </w:r>
      <w:r w:rsidR="00380721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="00C81E1B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метеофакторов на организм человека. </w:t>
      </w:r>
      <w:r w:rsidR="00A019BD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A019BD" w:rsidRPr="00FD5899" w:rsidRDefault="00A019BD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24A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Нормальное осуществление жизненных процессов происходит при постоянстве температуры тела. Благодаря наличию сложного механизма терморегуляции наш организм сохраняет тепловой баланс даже при значительных колебаниях температуры воздуха.</w:t>
      </w:r>
      <w:r w:rsidR="00F424A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19BD" w:rsidRPr="00FD5899" w:rsidRDefault="00A019BD" w:rsidP="0026752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D58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F424AC" w:rsidRPr="00FD5899">
        <w:rPr>
          <w:rFonts w:ascii="Times New Roman" w:hAnsi="Times New Roman" w:cs="Times New Roman"/>
          <w:color w:val="000000"/>
          <w:shd w:val="clear" w:color="auto" w:fill="FFFFFF"/>
        </w:rPr>
        <w:t>Так</w:t>
      </w:r>
      <w:r w:rsidRPr="00FD5899">
        <w:rPr>
          <w:rFonts w:ascii="Times New Roman" w:hAnsi="Times New Roman" w:cs="Times New Roman"/>
          <w:color w:val="000000"/>
          <w:shd w:val="clear" w:color="auto" w:fill="FFFFFF"/>
        </w:rPr>
        <w:t xml:space="preserve"> при высокой температуре окружающей среды, увеличение скорости движения воздуха является благоприятным фактором. При низких температурах воздуха увеличение его подвижности усиливает теплоотдачу конвекцией, что неблагоприятно для организма, т.к. может привести к переохлаждению, простуде и отморожения. Большая влажность воздуха (свыше 70%) неблагоприятно влияет на теплообмен, как при высоких, так и при низких температурах. Если температура воздуха выше 30</w:t>
      </w:r>
      <w:r w:rsidRPr="00FD589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о</w:t>
      </w:r>
      <w:r w:rsidRPr="00FD5899">
        <w:rPr>
          <w:rFonts w:ascii="Times New Roman" w:hAnsi="Times New Roman" w:cs="Times New Roman"/>
          <w:color w:val="000000"/>
          <w:shd w:val="clear" w:color="auto" w:fill="FFFFFF"/>
        </w:rPr>
        <w:t> (высокая), то большая влажность, затрудняя испарения пота, ведет к перегреванию. При низкой температуре высокая влажность способствует сильному охлаждению, т.к. во влажном воздухе усиливается отдача тепла конвекция. Оптимальная</w:t>
      </w:r>
      <w:r w:rsidR="00F424AC" w:rsidRPr="00FD5899"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относительная </w:t>
      </w:r>
      <w:r w:rsidRPr="00FD5899">
        <w:rPr>
          <w:rFonts w:ascii="Times New Roman" w:hAnsi="Times New Roman" w:cs="Times New Roman"/>
          <w:color w:val="000000"/>
          <w:shd w:val="clear" w:color="auto" w:fill="FFFFFF"/>
        </w:rPr>
        <w:t xml:space="preserve"> влажность, таким образом, составляет 40–60%.</w:t>
      </w:r>
    </w:p>
    <w:p w:rsidR="00AC1E5F" w:rsidRPr="00FD5899" w:rsidRDefault="00AC1E5F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b/>
          <w:color w:val="000000"/>
        </w:rPr>
        <w:t xml:space="preserve">Погода </w:t>
      </w:r>
      <w:r w:rsidRPr="00FD5899">
        <w:rPr>
          <w:color w:val="000000"/>
        </w:rPr>
        <w:t>– состояние атмосферы в данном месте в определенный момент или за ограниченный промежуток времени (сутки, месяц).</w:t>
      </w:r>
    </w:p>
    <w:p w:rsidR="00AC1E5F" w:rsidRPr="00FD5899" w:rsidRDefault="00AC1E5F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color w:val="000000"/>
        </w:rPr>
      </w:pPr>
      <w:r w:rsidRPr="00FD5899">
        <w:rPr>
          <w:b/>
          <w:color w:val="000000"/>
        </w:rPr>
        <w:t>Климат</w:t>
      </w:r>
      <w:r w:rsidRPr="00FD5899">
        <w:rPr>
          <w:color w:val="000000"/>
        </w:rPr>
        <w:t xml:space="preserve"> – многолетний  режим погоды в данной местности.</w:t>
      </w:r>
    </w:p>
    <w:p w:rsidR="00AC1E5F" w:rsidRPr="00FD5899" w:rsidRDefault="00AC1E5F" w:rsidP="00267524">
      <w:pPr>
        <w:pStyle w:val="a3"/>
        <w:shd w:val="clear" w:color="auto" w:fill="FFFFFF"/>
        <w:spacing w:before="0" w:beforeAutospacing="0" w:after="28" w:afterAutospacing="0" w:line="240" w:lineRule="atLeast"/>
        <w:jc w:val="both"/>
        <w:rPr>
          <w:b/>
          <w:color w:val="333333"/>
        </w:rPr>
      </w:pPr>
      <w:r w:rsidRPr="00FD5899">
        <w:rPr>
          <w:b/>
          <w:color w:val="000000"/>
        </w:rPr>
        <w:t>Микроклимат –</w:t>
      </w:r>
      <w:r w:rsidRPr="00FD5899">
        <w:rPr>
          <w:color w:val="000000"/>
        </w:rPr>
        <w:t xml:space="preserve"> климат ограниченного участка земной территории, а также климат внутренней среды помещения.</w:t>
      </w:r>
    </w:p>
    <w:p w:rsidR="00267524" w:rsidRPr="00FD5899" w:rsidRDefault="00C81E1B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Гигиеническое значение химического состава воздуха и нормы содержания основных компонентов воздушной среды.</w:t>
      </w:r>
      <w:r w:rsidR="00654C10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="0038072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67524" w:rsidRPr="00FD5899" w:rsidRDefault="00F34135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Атмосферный воздух представляет собой смесь газов: кислород -20,94%, азот – 78,1%, углекислый газ – 0,0,03 – 0,04% и инертные газы (аргон, гелий, водород, озон и др.) – около 1%. Необходимо отметить, что содержание основных компонентов воздуха является практически постоянным. Значительные изменения указанных компонентов возможны лишь в экстремальных условиях и ситуациях</w:t>
      </w:r>
      <w:r w:rsidR="005C1AA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</w:t>
      </w:r>
    </w:p>
    <w:p w:rsidR="00267524" w:rsidRPr="00FD5899" w:rsidRDefault="00F34135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компоненты воздуха имеет важное гигиеническое значение.</w:t>
      </w:r>
      <w:r w:rsidR="0038072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265520" w:rsidRPr="00FD5899" w:rsidRDefault="00F34135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Кислород –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 для обеспечения окислительных процессов в организме. Резкие физиологические сдвиги наблюдаются при снижении содержания кислорода до 11-13%.При этом отмечается ярко выраженная кислородная недостаточность, резкое ухудшение самочувствия, кашель, жар в груди, сердцебиение, головная боль, повышение артериального давления. Содержание кислорода до 7-8% может привести к летальному исходу.</w:t>
      </w:r>
      <w:r w:rsidR="008945F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945F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Азот –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индифферентный газ, не вступающий в реакции в организме, служит разбавителем для других газов. Количество азота во вдыхаемом и выдыхаемом воздухе одинаково. В условиях повышенного давления азот может оказывать наркотическое действие.</w:t>
      </w:r>
      <w:r w:rsidR="008945F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8945F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Углекислый газ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(двуокись углерода) – образуется при дыхании людей и животных, горении топлива, гниении и разложении органических веществ. Физиологическое значение углекислого газа заключается в том, что он служит возбудителем дыхательного центра. При наихудших гигиенических условиях в помещении его концентрация обычно не превышает 1% из-за проникновения наружного воздуха. Такая концентрация не вызывает отрицательных явлений в организме. Выраженные функциональные изменения появляются при концентрации 2,0-2,5% и резко выраженные признаки – слабость, головная боль, одышка, сердцебиение, повышение артериального давления – при концентрации 3-4%. При содержании 8-10% происходит потеря сознания и смерть</w:t>
      </w:r>
      <w:r w:rsidR="00C45932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Антропотоксины – летучие, дурно пахнущие газы (альдегиды, кетоны, бензолы) – продукты разложения секретов потовых и сальных желез, запахи изо рта, запахи грязной одежды. Гигиенической нормой содержания углекислого газа в воздухе жилых и общественных помещений является концентрация 0,1%. Инертные газы непосредственного физиологического значения не имеют и служат для разбавления кислорода в воздухе.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8C1E45" w:rsidRPr="00FD5899" w:rsidRDefault="00265520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8945F1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D0A3B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125AE" w:rsidRPr="00FD5899" w:rsidRDefault="00ED0A3B" w:rsidP="008C1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Влияние загрязнений воздушной среды на организм человека. </w:t>
      </w:r>
      <w:r w:rsidR="00654C10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8945F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1E4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Воздух может загрязняться газообразными и механическими примесями. К наиболее опасным и распространенным 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газообразным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примесям в воздухе относятся окись углерода или угарный газ, сернистый газ, оксиды азота</w:t>
      </w:r>
      <w:r w:rsidR="008945F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</w:t>
      </w:r>
    </w:p>
    <w:p w:rsidR="003125AE" w:rsidRPr="00FD5899" w:rsidRDefault="00F34135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Присутствующие в воздухе городов оксиды углерода, серы и азота под влиянием ультрафиолетовых лучей могут образовывать новые соединения – фотооксиданты, которые являются опасными канцерогенными веществами. Фотооксиданты входят в состав так называемого смога или «городского тумана» и могут выпадать в виде «кислотных» дождей, загрязняя воду и почву.</w:t>
      </w:r>
      <w:r w:rsidR="008945F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654C10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</w:p>
    <w:p w:rsidR="003125AE" w:rsidRPr="00FD5899" w:rsidRDefault="008945F1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34135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Механические 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примеси в воздухе. В атмосферный воздух эти примеси поступают в виде дыма, копоти, сажи, мелких частиц почвы, цветочной пыльцы, на производстве – в виде отходов обработки металлических деталей, в жилых помещениях – в результате бытовых процессов.  Влияние пыли на здоровье человека зависит от степени дисперсии (размера), от формы пылинок, от растворимости в воде, от химического состава (органическая, неорганическая, смешанная</w:t>
      </w:r>
      <w:r w:rsidR="00F82108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 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Пыль может быть причиной заболеваний органов дыхания (пневмокониозы). Оседая на поверхности кожи, раздражая её, пыль вызывает кожные заболевания, затрудняет потоотделение вследствие закупорки протоков потовых желез. Пыль может вызывать аллергические заболевания</w:t>
      </w:r>
      <w:r w:rsidR="00F82108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41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Пыль способствует образованию облачности и туманов, является переносчиком некоторых микробов (споры сибирской язвы, стрептококков). Высохшие выделения больных туберкулезом людей переносятся с почвой на большие расстояния. </w:t>
      </w:r>
      <w:r w:rsidR="00F82108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A45EC5" w:rsidRPr="00FD5899" w:rsidRDefault="00A45EC5" w:rsidP="0026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Мероприятия по охране атмосферного воздуха</w:t>
      </w:r>
    </w:p>
    <w:p w:rsidR="00A45EC5" w:rsidRPr="00FD5899" w:rsidRDefault="00A45EC5" w:rsidP="00267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</w:t>
      </w:r>
      <w:hyperlink r:id="rId8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защиты воздушного бассейна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негативного антропогенного воздействия в виде </w:t>
      </w:r>
      <w:hyperlink r:id="rId9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загрязнения его вредными веществами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выделить три основные группы мероприятий:</w:t>
      </w:r>
    </w:p>
    <w:p w:rsidR="00A45EC5" w:rsidRPr="00FD5899" w:rsidRDefault="00A45EC5" w:rsidP="008C1E45">
      <w:pPr>
        <w:numPr>
          <w:ilvl w:val="0"/>
          <w:numId w:val="1"/>
        </w:numPr>
        <w:spacing w:after="0" w:line="240" w:lineRule="auto"/>
        <w:ind w:left="300" w:hanging="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технологические;</w:t>
      </w:r>
    </w:p>
    <w:p w:rsidR="00A45EC5" w:rsidRPr="00FD5899" w:rsidRDefault="00A45EC5" w:rsidP="008C1E45">
      <w:pPr>
        <w:numPr>
          <w:ilvl w:val="0"/>
          <w:numId w:val="1"/>
        </w:numPr>
        <w:spacing w:after="0" w:line="240" w:lineRule="auto"/>
        <w:ind w:left="300" w:hanging="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санитарно-технические;</w:t>
      </w:r>
    </w:p>
    <w:p w:rsidR="00A45EC5" w:rsidRPr="00FD5899" w:rsidRDefault="00A45EC5" w:rsidP="008C1E45">
      <w:pPr>
        <w:numPr>
          <w:ilvl w:val="0"/>
          <w:numId w:val="1"/>
        </w:numPr>
        <w:spacing w:after="0" w:line="240" w:lineRule="auto"/>
        <w:ind w:left="300" w:hanging="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планировочные.</w:t>
      </w:r>
    </w:p>
    <w:p w:rsidR="00A45EC5" w:rsidRPr="00FD5899" w:rsidRDefault="00A45EC5" w:rsidP="00267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технологическим мероприятиям можно отнести: создание замкнутых технологических циклов, безотходных и малоотходных технологий, исключающих </w:t>
      </w:r>
      <w:hyperlink r:id="rId10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попадание в атмосферу вредных загрязняющих веществ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экономической точки зрения дешевле бороться с вредными веществами в местах их образования.</w:t>
      </w:r>
    </w:p>
    <w:p w:rsidR="00267524" w:rsidRPr="00FD5899" w:rsidRDefault="00A45EC5" w:rsidP="0026752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Экологизация технологических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процессов предусматривает, в частности:                                                      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создание непрерывных технологических процессов производства;                                                           замену местных котельных установок на централизованное тепло;                                       предварительное очищение топлива и сырья от вредных примесей;                                            герметизацию процессов, использование гидро- и пневмотранспорта при транспортировке пылящих материалов;</w:t>
      </w:r>
      <w:r w:rsidR="00A80B24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замену угля и мазута природным газом;                                                                                     применение гидрообеспыливания.                                                                                           </w:t>
      </w:r>
    </w:p>
    <w:p w:rsidR="00267524" w:rsidRPr="00FD5899" w:rsidRDefault="00A45EC5" w:rsidP="0026752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Учитывая исключительную актуальность охраны атмосферного воздуха от загрязнения отработанными газами автомобилей, первоочередной проблемой является создание экологически чистых видов транспорта.                                                                                   </w:t>
      </w:r>
    </w:p>
    <w:p w:rsidR="00267524" w:rsidRPr="00FD5899" w:rsidRDefault="00A45EC5" w:rsidP="0026752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Санитарно-технические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 включают в себя специальные меры защиты при помощи очистных сооружений.                                                                                     </w:t>
      </w:r>
      <w:r w:rsidR="005C1AA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125AE" w:rsidRPr="00FD5899" w:rsidRDefault="00A45EC5" w:rsidP="0026752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группу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планировочны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мероприятий входит комплекс приемов, </w:t>
      </w:r>
      <w:r w:rsidR="003A0035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включающих: </w:t>
      </w:r>
    </w:p>
    <w:p w:rsidR="00A80B24" w:rsidRPr="00FD5899" w:rsidRDefault="00A45EC5" w:rsidP="008C1E4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правильное взаимное размещение источников выброса и населенных мест с учетом розы ветров; выбор под застройку промышленного предприятия ровного возвышенного места,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хорошо продуваемого ветрами; сооружение автомобильных дорог в обход населенных пунктов и др.;</w:t>
      </w:r>
      <w:r w:rsidR="005C1AA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организацию санитарно-защитных зон;   озеленение населенных мест и др.</w:t>
      </w:r>
    </w:p>
    <w:p w:rsidR="00A80B24" w:rsidRPr="00FD5899" w:rsidRDefault="00AC1E5F" w:rsidP="00267524">
      <w:pPr>
        <w:pBdr>
          <w:bottom w:val="single" w:sz="6" w:space="0" w:color="CCCCCC"/>
        </w:pBdr>
        <w:spacing w:after="100" w:afterAutospacing="1" w:line="240" w:lineRule="auto"/>
        <w:ind w:left="2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Лекция №3  </w:t>
      </w:r>
    </w:p>
    <w:p w:rsidR="00AC1E5F" w:rsidRPr="00FD5899" w:rsidRDefault="00A80B24" w:rsidP="00267524">
      <w:pPr>
        <w:pBdr>
          <w:bottom w:val="single" w:sz="6" w:space="0" w:color="CCCCCC"/>
        </w:pBdr>
        <w:spacing w:after="100" w:afterAutospacing="1" w:line="240" w:lineRule="auto"/>
        <w:ind w:left="22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Тема: </w:t>
      </w:r>
      <w:r w:rsidR="00AC1E5F" w:rsidRPr="00FD58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Вода, ее физические и химические свойства, гигиеническое и экологическое значение»                                    </w:t>
      </w:r>
    </w:p>
    <w:p w:rsidR="00A80B24" w:rsidRPr="00FD5899" w:rsidRDefault="00AC1E5F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является одним из объектов окружающей среды, она необходима для жизни человека, растений и животных. Без пищи человек может прожить более месяца, а без воды — лишь несколько дней. </w:t>
      </w:r>
      <w:r w:rsidR="00A80B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Физиологическое значение воды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определяется тем, что она входит в состав всех биологических тканей организма человека и составляет примерно 60... 70 % массы тела. В костях содержится 22 % воды, в жировой ткани — 30, в печени — 70, в мышце сердца — 79, в почках — 83, в стекловидном теле — 99 %. Вода — универсальный растворитель. Она является основой кислотно-щелочного равновесия, участвует во всех химических реакциях в организме, составляет основу крови, секретов и экскретов организма.                                                                      </w:t>
      </w:r>
      <w:r w:rsidR="008A006D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Важной функцией воды является транспорт в организм многих макро- и микроэлементов и других питательных веществ. Одновременно вода участвует в выведении шлаков и токсичных веществ с потом, слюной, мочой и калом. Велика роль воды и в терморегуляции организма. При испарении пота человек теряет около 30 % тепловой энергии.                                                                                                                     Вода имеет важнейшее 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гигиеническое значение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ее качество рассматривается как ведущий показатель санитарного благополучия населения. Доброкачественная вода необходима для поддержания чистоты тела и закаливания, уборки жилища, приготовления пищи и мытья посуды, стирки белья, поливки улиц и зеленых насаждений.             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Оздоровительное значение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состоит в использовании ее для купания, закаливания, занятий спортом. Хороший эффект дают физиотерапевтические водные процедуры и питье минеральных вод. Велико также эстетическое значение воды и ее роль в воздействии на эмоциональное состояние человека.                                                                                                                                  В населенных местах могут, применятся различные системы обеспечения водой. При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централизованном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водоснабжении по водопроводу вода подается всему населенному пункту или части его. В ряде населенных мест, чаще всего сельского типа, водоснабжение осуществляется путем непосредственного забора воды из источника (колодец, родник). Такое водоснабжение называется местным или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децентрализованным.      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Эпидемиологическое значение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воды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связано с тем, что вода является фактором передачи многих заболеваний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Водный путь передачи характерен для многих инфекционных заболеваний: </w:t>
      </w:r>
      <w:hyperlink r:id="rId11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холеры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брюшного тифа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паратифов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амебной и бактериальной дизентерии, </w:t>
      </w:r>
      <w:hyperlink r:id="rId14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амебиаза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энтеровирусных заболеваний, инфекционного гепатита А, лептоспироза, туляремии, лямблиоза, гельминтозов, некоторых энтеро-, рота- и аденовирусных заболеваний и др. Водным путем могут передаваться не только бактериальные инфекции, но и вирусные заболевания (инфекционный </w:t>
      </w:r>
      <w:hyperlink r:id="rId15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гепатит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А, </w:t>
      </w:r>
      <w:hyperlink r:id="rId16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полиомиелит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аденовирусные инфекции, энтеровирусные заболевания. (инфекционный </w:t>
      </w:r>
      <w:hyperlink r:id="rId17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гепатит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А, </w:t>
      </w:r>
      <w:hyperlink r:id="rId18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полиомиелит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аденовирусные инфекции, энтеровирусные</w:t>
      </w:r>
      <w:r w:rsidR="00A80B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заболевания.                                                                                                                            Водные эпидемии характеризуются быстрым подъемом заболеваемости, связью заболеваний с использованием воды определенного водоисточника и быстрым спадом заболеваемости</w:t>
      </w:r>
      <w:r w:rsidR="00BC08C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обеззараживания водоисточника  или полного его исключения.</w:t>
      </w:r>
      <w:r w:rsidR="00265520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для предупреждения возможного возникновения заболеваний необходимо бесперебойное снабжение населения достаточным количеством доброкачественной воды.                                                            </w:t>
      </w:r>
      <w:r w:rsidR="00BC08C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Минеральный состав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вод может способствовать развитию неинфекционных заболеваний.  Вода с повышенной минерализацией отрицательно влияет на секрецию желудка, вызывает отеки, нарушает водно-солевой обмен, хуже утоляет жажду. Высокое содержание хлоридов в воде приводит к снижению водопотребления, заболеваниям органов пищеварительной системы, уменьшению диуреза, повышению артериального давления.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Высокое содержание сульфатов в воде приводит к снижению водопотребления, диспепсическим явлениям, подавлению желудочной секреции, нарушению процесса всасывания из кишечника, диарее.                                                                                                                         Суммарное содержание бикарбонатов, сульфатов и хлоридов кальция и магния определяет 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жесткость воды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с общей жесткостью более 7 мг/л имеет неблагоприятные гигиенические свойства. Жесткая вода малопригодна для стирки и мытья, требует большого расхода мыла. Мясо, овощи и бобовые плохо развариваются в жесткой воде. Употребление жесткой воды приводит к нарушению водно-солевого баланса, развитию мочекаменной болезни.                                                                  </w:t>
      </w:r>
      <w:r w:rsidR="00BC08C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природных водах помимо макроэлементов 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присутствуют и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микроэлементы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фтор, йод, молибден, бериллий, селен, стронций и др. Избыточное или недостаточное поступление микроэлементов в организм человека вызывает развитие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эндемических заболеваний  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фтора в воде является фактором повышенной 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заболеваемости кариесом зубов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избытке фтора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подземных питьевых водах проявляется другое заболевание — 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флюороз.                                                                                </w:t>
      </w:r>
      <w:r w:rsidR="00BC08C9"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водоснабжения населенных мест используются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подземные и поверхностные водоисточники.                               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Подземные воды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делятся на грунтовые и межпластовые.                          </w:t>
      </w:r>
      <w:r w:rsidR="00BC08C9"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Грунтовые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воды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располагаются в первом от поверхности водоносом горизонте, под которым лежит водонепроницаемый слой. Грунтовые воды образуются за счет фильтрации атмосферных осадков и используются для водоснабжения, чаще всего в сельской местности. Эти воды недостаточно надежны в санитарном отношении, поэтому нуждаются в обеззараживании.       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Межпластовые воды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находятся в водоносном горизонте, залегающем между двумя водонепроницаемыми пластами. Нижний называется ложем, а верхний – кровлей. Питание межпластового водоносного горизонта происходит лишь в местах выхода его на поверхность. При наклонном положении межпластовые горизонты становятся напорными. Такие межпластовые напорные воды называются </w:t>
      </w:r>
      <w:hyperlink r:id="rId19" w:history="1">
        <w:r w:rsidRPr="00FD5899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lang w:eastAsia="ru-RU"/>
          </w:rPr>
          <w:t>артезианскими</w:t>
        </w:r>
      </w:hyperlink>
      <w:r w:rsidRPr="00FD58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Глубина межпластовых вод от нескольких десятков до нескольких сотен метров, имеют стабильный минеральный состав, бесцветны, используются для водоснабжения без очистки и обеззараживания. Все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открытые водоемы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загрязняются при стекании атмосферных осадков, талых вод, при спуске сточных вод. Органолептические свойства и химический состав воды открытых водоемов зависят от многих условий. Поверхностные воды обычно мало минерализованы, качество воды не постоянно и зависит от сезона года и погоды.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Санитарные правила предлагают выбирать источники водоснабжения в следующем порядке: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80B24" w:rsidRPr="00FD5899" w:rsidRDefault="00AC1E5F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Межпластовые напорные (артезианские) воды.                                                              </w:t>
      </w:r>
    </w:p>
    <w:p w:rsidR="00A80B24" w:rsidRPr="00FD5899" w:rsidRDefault="00AC1E5F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Межпластовые безнапорные артезианские воды.                                                                     </w:t>
      </w:r>
    </w:p>
    <w:p w:rsidR="00A80B24" w:rsidRPr="00FD5899" w:rsidRDefault="00AC1E5F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Грунтовые воды. </w:t>
      </w:r>
    </w:p>
    <w:p w:rsidR="00A80B24" w:rsidRPr="00FD5899" w:rsidRDefault="00AC1E5F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Открытые водоемы.                                                                  </w:t>
      </w:r>
      <w:r w:rsidR="00265520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C1E5F" w:rsidRPr="00FD5899" w:rsidRDefault="00AC1E5F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color w:val="0F7CC6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Российской Федерации действуют Санитарно-эпидемиологические правила и нормативы — СанПиН 2.1.4.1074-01 «Питьевая вода. Гигиенические требования к качеству воды централизованных систем питьевого водоснабжения. Контроль качества»                                                                                                                                            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                                                  </w:t>
      </w:r>
    </w:p>
    <w:p w:rsidR="00A80B24" w:rsidRPr="00FD5899" w:rsidRDefault="00AC1E5F" w:rsidP="00267524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Органолептические свойства воды должны соответствовать следующим нормативам:                                      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 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Запах и вкус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питьевой воды по СанПин  должен быть не более 2 баллов   по 5 бальной системе (от 0 до 5 баллов).   2. 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Цветность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 по стандартной шкале цветности  должна быть не более 20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0..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3. </w:t>
      </w:r>
      <w:r w:rsidRPr="00FD58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Мутность 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воды должна  быть не более 1,5 мг/л.   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Бактериологические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показатели нормируют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 в воде бактерий и патогенных микроорганизмов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Микробное число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число бактерий, содержащееся в 1 мл воды. Для водопроводной воды этот показатель не должен превышать 100. </w:t>
      </w:r>
      <w:r w:rsidR="00A80B24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Косвенный показатель бактериологического загрязнения воды определяется по содержанию в ней бактерии кишечной палочки.</w:t>
      </w:r>
    </w:p>
    <w:p w:rsidR="00A80B24" w:rsidRPr="00FD5899" w:rsidRDefault="00AC1E5F" w:rsidP="00A80B24">
      <w:pPr>
        <w:spacing w:after="3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80B24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Единица измерения — коли-титр </w:t>
      </w:r>
      <w:r w:rsidR="00A80B24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коли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-индекс.        </w:t>
      </w:r>
    </w:p>
    <w:p w:rsidR="00A80B24" w:rsidRPr="00FD5899" w:rsidRDefault="00AC1E5F" w:rsidP="00A80B24">
      <w:pPr>
        <w:spacing w:after="3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Коли-титр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объем воды (в мл) в котором содержится одна единица кишечной палочки. Для питьевой воды коли-титр должен быть равен 300 или более. </w:t>
      </w: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Коли-индекс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показатель, обратный коли-титру, или число кишечных палочек, содержащихся в 1 л воды. Коли-индекс для питьевой воды — не более 3. </w:t>
      </w:r>
      <w:r w:rsidRPr="00FD5899">
        <w:rPr>
          <w:rFonts w:ascii="Times New Roman" w:eastAsia="Times New Roman" w:hAnsi="Times New Roman" w:cs="Times New Roman"/>
          <w:color w:val="4C505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обработки воды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которых качество воды источников водоснабжения доводится до соответствия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зависят от качества исходной воды водоисточников и подразделяются на основные и специальные.                                                          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Основными способами являются осветление, обесцвечивание, обеззараживание.                                                                                   </w:t>
      </w:r>
    </w:p>
    <w:p w:rsidR="00A80B24" w:rsidRPr="00FD5899" w:rsidRDefault="00AC1E5F" w:rsidP="00A80B24">
      <w:pPr>
        <w:spacing w:after="3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выполнения этих задач используют следующие методы:                                     </w:t>
      </w:r>
    </w:p>
    <w:p w:rsidR="00A80B24" w:rsidRPr="00FD5899" w:rsidRDefault="00AC1E5F" w:rsidP="00A80B24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Коагуляция. </w:t>
      </w:r>
    </w:p>
    <w:p w:rsidR="00A80B24" w:rsidRPr="00FD5899" w:rsidRDefault="00AC1E5F" w:rsidP="00A80B24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Отстаивание. </w:t>
      </w:r>
    </w:p>
    <w:p w:rsidR="00A80B24" w:rsidRPr="00FD5899" w:rsidRDefault="00AC1E5F" w:rsidP="00A80B24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Фильтрация. </w:t>
      </w:r>
    </w:p>
    <w:p w:rsidR="00A80B24" w:rsidRPr="00FD5899" w:rsidRDefault="00AC1E5F" w:rsidP="00A80B24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Обеззараживание воды.</w:t>
      </w:r>
    </w:p>
    <w:p w:rsidR="00A24450" w:rsidRPr="00FD5899" w:rsidRDefault="00AC1E5F" w:rsidP="00A80B24">
      <w:pPr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 </w:t>
      </w:r>
      <w:hyperlink r:id="rId20" w:history="1">
        <w:r w:rsidRPr="00FD5899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коагуляции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осаждению взвешеных веществ в воде, для чего добавляют коагулянты – соли аммония (сульфат алюминия) и соли железа. Затем воду подают 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отстойники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представляют собой резервуары, через которые непрерывно с небольшой скоростью протекает вода (2-8 часов) В отстойниках хлопья осаждаются, а вода осветляется и обесцвечивается. После коагуляции и отстаивания от взвешенных частиц пропускают 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через </w:t>
      </w:r>
      <w:r w:rsidRPr="00FD58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быстродействующие фильтры</w:t>
      </w:r>
      <w:r w:rsidRPr="00FD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Методы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обеззараживания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подразделяются на химические (хлорирование, озонирование, использование серебра) и физические (кипячение, ультрафиолетовое облучение, облучение у-лучами и др.).                                                                                                               В тех случаях, когда применения только основных способов недостаточно, используют </w:t>
      </w: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специальные методы 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очистки (обезжелезивание, обесфторивание, обессоливание и др.), а также введение некоторых необходимых для организма человека веществ — фторирование, минерализация обессоленных и маломинерализованных вод.                                                                                                                </w:t>
      </w:r>
      <w:r w:rsidR="005C1AA1" w:rsidRPr="00FD5899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0B24" w:rsidRPr="00FD5899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A24450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A24450" w:rsidRPr="00FD5899">
        <w:rPr>
          <w:rFonts w:ascii="Times New Roman" w:eastAsia="Times New Roman" w:hAnsi="Times New Roman" w:cs="Times New Roman"/>
          <w:color w:val="4C5059"/>
          <w:sz w:val="24"/>
          <w:szCs w:val="24"/>
          <w:lang w:eastAsia="ru-RU"/>
        </w:rPr>
        <w:t xml:space="preserve"> </w:t>
      </w:r>
    </w:p>
    <w:p w:rsidR="00A80B24" w:rsidRPr="00FD5899" w:rsidRDefault="00A31027" w:rsidP="0026752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Лекция №4 </w:t>
      </w:r>
    </w:p>
    <w:p w:rsidR="00A31027" w:rsidRPr="00FD5899" w:rsidRDefault="00A80B24" w:rsidP="0026752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Тема:</w:t>
      </w:r>
      <w:r w:rsidR="00A31027" w:rsidRPr="00FD589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«Почва, ее физические и химические свойства, гигиеническое и экологическое значение. Гигиенические основы планировки населенных мест. </w:t>
      </w:r>
      <w:r w:rsidR="00962618" w:rsidRPr="00FD589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Гигиена жилых и общественных зданий»</w:t>
      </w:r>
    </w:p>
    <w:p w:rsidR="00C050ED" w:rsidRPr="00FD5899" w:rsidRDefault="00BA5BF8" w:rsidP="00A80B24">
      <w:pPr>
        <w:spacing w:after="100" w:afterAutospacing="1" w:line="288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 </w:t>
      </w:r>
      <w:r w:rsidR="00D2162B" w:rsidRPr="00FD5899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Почва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 xml:space="preserve"> является одним их элементов биосферы, обеспечивающих циркуляцию химических веществ в системе « окружающая среда – человек».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  <w:t>В зависимости от геологического строения различают песчаную (80% и более песка), супесчаную, глинистую (свыше 60% глины), суглинистую, солончаковую – богатую хлоридами, черноземную (20% перегноя), торфяную и др.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</w:r>
      <w:r w:rsidR="00D2162B" w:rsidRPr="00FD5899">
        <w:rPr>
          <w:rFonts w:ascii="Times New Roman" w:hAnsi="Times New Roman" w:cs="Times New Roman"/>
          <w:b/>
          <w:bCs/>
          <w:color w:val="101010"/>
          <w:sz w:val="24"/>
          <w:szCs w:val="24"/>
        </w:rPr>
        <w:lastRenderedPageBreak/>
        <w:t>Гигиеническое значение состава и свойств почвы.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> Почва состоит из твердых частиц и свободных заполненных воздухом или собой промежутков между ними. К частицам почвы с диаметром более 3 мм относятся камни и гравий, от 1до 3 мм – крупный песок и менее 1 мм – мелкий песок, глина, пыль и ил. Механические свойства почвы, размеры частиц, их характер определяют такие ее гигиенические свойства, как пористость, воздухо- и водопроницаемость, влаго- и теплоемкость, тепловой режим. Почва состоит из крупных (камни, галька, гравий) и мелких частиц (мелкий и глинистый песок). Крупнозернистые почвы обладают хорошей воздухопроницаемостью, а мелкозернистые почвы – значительной водопроницаемостью, высокой гигроскопичностью и капиллярностью. 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  <w:t>Одно из важнейших гигиенических свойств – </w:t>
      </w:r>
      <w:r w:rsidR="00D2162B" w:rsidRPr="00FD5899">
        <w:rPr>
          <w:rFonts w:ascii="Times New Roman" w:hAnsi="Times New Roman" w:cs="Times New Roman"/>
          <w:b/>
          <w:bCs/>
          <w:color w:val="101010"/>
          <w:sz w:val="24"/>
          <w:szCs w:val="24"/>
        </w:rPr>
        <w:t>воздухопроницаемость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>. Под воздухопроницаемостью почвы понимают ее способность в большей или меньшей мере пропускать воздух. Воздухопроницаемость почвы определяется величиной ее пор. У крупнозернистых почв она выше, чем у мелкозернистых, и поэтому в таких почвах создаются лучшие условия для притока кислорода и окисления органических веществ, что способствует самоочищению от отбросов.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  <w:t>Важное гигиеническое свойство почвы – </w:t>
      </w:r>
      <w:r w:rsidR="00D2162B" w:rsidRPr="00FD5899">
        <w:rPr>
          <w:rFonts w:ascii="Times New Roman" w:hAnsi="Times New Roman" w:cs="Times New Roman"/>
          <w:b/>
          <w:bCs/>
          <w:color w:val="101010"/>
          <w:sz w:val="24"/>
          <w:szCs w:val="24"/>
        </w:rPr>
        <w:t>влагоемкость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 xml:space="preserve"> Эта способность зависит от общего объема пор, от размера пор: чем они мельче, тем больше воды поглощает и удерживает почва. От влагоемкости зависит и уровень стояния грунтовых вод от поверхности почвы. Если он высокий, почва заболачивается, фундаменты и стены зданий отсыревают, влажность воздуха в помещениях повышается и оценивается как гигиенически неблагоприятная</w:t>
      </w:r>
      <w:r w:rsidR="00A31027" w:rsidRPr="00FD5899">
        <w:rPr>
          <w:rFonts w:ascii="Times New Roman" w:hAnsi="Times New Roman" w:cs="Times New Roman"/>
          <w:color w:val="101010"/>
          <w:sz w:val="24"/>
          <w:szCs w:val="24"/>
        </w:rPr>
        <w:t>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</w:r>
      <w:r w:rsidR="00D2162B" w:rsidRPr="00FD5899">
        <w:rPr>
          <w:rFonts w:ascii="Times New Roman" w:hAnsi="Times New Roman" w:cs="Times New Roman"/>
          <w:b/>
          <w:bCs/>
          <w:color w:val="101010"/>
          <w:sz w:val="24"/>
          <w:szCs w:val="24"/>
        </w:rPr>
        <w:t>Температура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> поверхности почвы оказывает наибольшее влияние на температуру приземного слоя воздуха, жизнедеятельность почвенных микроорганизмов, процессы разложения в ней органических веществ, а также на тепловой режим помещения первого</w:t>
      </w:r>
      <w:r w:rsidR="00BE3370" w:rsidRPr="00FD5899">
        <w:rPr>
          <w:rFonts w:ascii="Times New Roman" w:hAnsi="Times New Roman" w:cs="Times New Roman"/>
          <w:color w:val="101010"/>
          <w:sz w:val="24"/>
          <w:szCs w:val="24"/>
        </w:rPr>
        <w:t xml:space="preserve"> этажа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 xml:space="preserve"> и подвалов</w:t>
      </w:r>
      <w:r w:rsidR="00A31027" w:rsidRPr="00FD5899">
        <w:rPr>
          <w:rFonts w:ascii="Times New Roman" w:hAnsi="Times New Roman" w:cs="Times New Roman"/>
          <w:color w:val="101010"/>
          <w:sz w:val="24"/>
          <w:szCs w:val="24"/>
        </w:rPr>
        <w:t xml:space="preserve">. 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 xml:space="preserve"> Почва, покрытая растительностью, меньше нагревается и излучает тепла. Искусственные покрытия из бетона и камня, асфальта усиливают излучение тепла, значительно повышая температуру приземного слоя воздуха.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</w:r>
      <w:r w:rsidR="00D2162B" w:rsidRPr="00FD5899">
        <w:rPr>
          <w:rFonts w:ascii="Times New Roman" w:hAnsi="Times New Roman" w:cs="Times New Roman"/>
          <w:b/>
          <w:bCs/>
          <w:color w:val="101010"/>
          <w:sz w:val="24"/>
          <w:szCs w:val="24"/>
        </w:rPr>
        <w:t>Эпидемиологическое значение почвы.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t> Через почву передаются многочисленные инфекционные заболевания. Патогенные микробы, попадая в почву с выделениями человека и животных, загрязняют ее. Наибольшего внимания заслуживает роль почвы в передаче патогенных анаэробов. Возбудители столбняка, газовой гангрены и ботулизма, будучи кишечными сапрофитами теплокровных животных и человека, попадают с фекалиями в почву и образуют там споры, сохраняющие свою жизнедеятельность годами. На глубине нескольких сантиметров они уже защищены от губительного действия солнечных лучей и размножаются, находя здесь питательные вещества, влагу, кислород воздуха, проникающего в почвенные поры. Многочисленные возбудители болезней могут выживать в почве довольно долго.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  <w:t xml:space="preserve">Если возбудители столбняка или газовой гангрены проникают вместе с частицами почвы в организм через поврежденные при травмах кожные покровы, возникает заражение. Заболевание человека ботулизмом наступает при употреблении в пищу продуктов или плохо приготовленных консервов, загрязненных почвой, содержащей споры возбудителей ботулизма. Почва – благоприятная среда и для сибиреязвенных микробов (Anthrax) Возбудители сибирской язвы не только длительно сохраняются в ней в виде спор, но и размножаются. </w:t>
      </w:r>
      <w:r w:rsidR="00D2162B" w:rsidRPr="00FD5899">
        <w:rPr>
          <w:rFonts w:ascii="Times New Roman" w:hAnsi="Times New Roman" w:cs="Times New Roman"/>
          <w:color w:val="101010"/>
          <w:sz w:val="24"/>
          <w:szCs w:val="24"/>
        </w:rPr>
        <w:br/>
        <w:t>Возбудители брюшного тифа, дизентерии, гепатита и других кишечных инфекций проникают в организм человека из почвы при употреблении в пищу сырых овощей, загрязненных почвой, особенно если для ее удобрения использовались фекалии.</w:t>
      </w:r>
      <w:r w:rsidR="002203EF" w:rsidRPr="00FD5899">
        <w:rPr>
          <w:rFonts w:ascii="Times New Roman" w:hAnsi="Times New Roman" w:cs="Times New Roman"/>
          <w:color w:val="101010"/>
          <w:sz w:val="24"/>
          <w:szCs w:val="24"/>
        </w:rPr>
        <w:t xml:space="preserve"> Особенно велико значение почвы как специфического факторы передачи ряда глистных заболеваний, так называемых геогельминтозов (аскаридоз, анкилостомоз, эхинококкоз и др.).</w:t>
      </w:r>
      <w:r w:rsidR="002203EF" w:rsidRPr="00FD5899">
        <w:rPr>
          <w:rFonts w:ascii="Times New Roman" w:hAnsi="Times New Roman" w:cs="Times New Roman"/>
          <w:color w:val="101010"/>
          <w:sz w:val="24"/>
          <w:szCs w:val="24"/>
        </w:rPr>
        <w:br/>
      </w:r>
      <w:r w:rsidR="00962618" w:rsidRPr="00FD5899">
        <w:rPr>
          <w:rFonts w:ascii="Times New Roman" w:hAnsi="Times New Roman" w:cs="Times New Roman"/>
          <w:b/>
          <w:color w:val="000000"/>
          <w:sz w:val="24"/>
          <w:szCs w:val="24"/>
        </w:rPr>
        <w:t>Планировка населённых мест --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на определенной территории предприятий, жилищ, культурно-бытовых учреждений, транспорта и других функционально связанных между собой элементов народного хозяйства.                                                                       Основными </w:t>
      </w:r>
      <w:r w:rsidR="00962618" w:rsidRPr="00FD5899">
        <w:rPr>
          <w:rFonts w:ascii="Times New Roman" w:hAnsi="Times New Roman" w:cs="Times New Roman"/>
          <w:b/>
          <w:color w:val="000000"/>
          <w:sz w:val="24"/>
          <w:szCs w:val="24"/>
        </w:rPr>
        <w:t>гигиеническими принципами планировки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 населённых мест в являются: выбор наиболее здоровой территории для населенного пункта, использование в оздоровительных 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целях местных природных факторов, оздоровление территорий, правильное размещение основных объектов строительства, соблюдение нормальной плотности заселения, озеленение и осуществление всех видов благоустройства, обеспечивающих наиболее благоприятные условия жизни, труда и отдыха населения.                                                                                              В настоящее время в промышленно развитых странах имеет место урбанизация, т. е. сосредоточение в крупных городах промышленности и населения. Это вызывает чрезмерную концентрацию застройки, укрупнение городов за счет строительства больших по объему зданий, следствием чего является переуплотнение населения и трудность соблюдения гигиенических требований.                                                                                                         Основным принципом планировки населённых мест в является функциональное зонирование, т. е</w:t>
      </w:r>
      <w:r w:rsidR="00962618" w:rsidRPr="00FD5899">
        <w:rPr>
          <w:rFonts w:ascii="Times New Roman" w:hAnsi="Times New Roman" w:cs="Times New Roman"/>
          <w:b/>
          <w:color w:val="000000"/>
          <w:sz w:val="24"/>
          <w:szCs w:val="24"/>
        </w:rPr>
        <w:t>. территория города подразделяется на зоны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: жилой застройки (селитебная), промышленную, коммунально-складскую и внешнего транспорта, пригородная с местами и объектами для отдыха населения.                                                                                                         </w:t>
      </w:r>
      <w:r w:rsidR="00962618" w:rsidRPr="00FD5899">
        <w:rPr>
          <w:rFonts w:ascii="Times New Roman" w:hAnsi="Times New Roman" w:cs="Times New Roman"/>
          <w:b/>
          <w:color w:val="000000"/>
          <w:sz w:val="24"/>
          <w:szCs w:val="24"/>
        </w:rPr>
        <w:t>Под жилую зону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 отводят наиболее здоровые и удобные участки территории, около 20% которых занимают зеленые насаждения. Основным элементом планировки этой зоны является жилой квартал, где размещаются жилые дома, детские, культурно-бытовые и торговые учреждения, зеленые насаждения, площадки для игр и т. п., ограниченный со всех сторон городскими проездами. При застройке отдельно стоящими небольшими зданиями площадь жилого квартала составляет 2--4 га, а при многоэтажной застройке -- 6--12 га. В практику современной планировки населённых мест вошло расчленение жилой зоны крупных городов на микрорайоны -- группы жилых кварталов, расположенных между магистралями внутригородского движения и включающих в себя все необходимые учреждения для обслуживания населения. Центральным пунктом жилой зоны является административный центр</w:t>
      </w:r>
      <w:r w:rsidR="00962618" w:rsidRPr="00FD5899">
        <w:rPr>
          <w:rFonts w:ascii="Times New Roman" w:hAnsi="Times New Roman" w:cs="Times New Roman"/>
          <w:b/>
          <w:color w:val="000000"/>
          <w:sz w:val="24"/>
          <w:szCs w:val="24"/>
        </w:rPr>
        <w:t>. Промышленная зона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располагается с учетом господствующего направления движения воздуха в данной местности, в подветренной стороне населенного пункта, ниже по течению реки и отделяется от жилой зоны озелененной санитарно-защитной зоной, ширина которой определяется санитарными нормами. </w:t>
      </w:r>
      <w:r w:rsidR="00962618" w:rsidRPr="00FD5899">
        <w:rPr>
          <w:rFonts w:ascii="Times New Roman" w:hAnsi="Times New Roman" w:cs="Times New Roman"/>
          <w:b/>
          <w:color w:val="000000"/>
          <w:sz w:val="24"/>
          <w:szCs w:val="24"/>
        </w:rPr>
        <w:t>Коммунально-складская и транспортная зоны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размещаются продовольственные и топливные склады, автобусные парки, железнодорожные станции, порты, аэродромы и т. п., располагаются на периферии города и также отделяются от жилой зоны </w:t>
      </w:r>
      <w:r w:rsidR="00962618" w:rsidRPr="00FD5899">
        <w:rPr>
          <w:rFonts w:ascii="Times New Roman" w:hAnsi="Times New Roman" w:cs="Times New Roman"/>
          <w:b/>
          <w:color w:val="000000"/>
          <w:sz w:val="24"/>
          <w:szCs w:val="24"/>
        </w:rPr>
        <w:t>санитарно-защитной зоной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2D64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941124" w:rsidRPr="00FD5899">
        <w:rPr>
          <w:rFonts w:ascii="Times New Roman" w:hAnsi="Times New Roman" w:cs="Times New Roman"/>
          <w:color w:val="000000"/>
        </w:rPr>
        <w:t xml:space="preserve">                                 </w:t>
      </w:r>
      <w:r w:rsidR="00402D64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>Основной структурной единицей жилого района является микрорайон, состоящий из группы жилых зданий, с необходимыми учреждениями для повседневного обслуживания населения, сада для отдыха, спортивных площадок и др. Жилая зона и зона отдыха в целях защиты от газов, дыма и пыли, обусловленных работой промышленных предприятий и транспорта, отделяются от других зон озелененными санитарно-защитными разрывами в соответствии с санитарными нормами.</w:t>
      </w:r>
      <w:r w:rsidR="00402D64" w:rsidRPr="00FD58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962618" w:rsidRPr="00FD5899">
        <w:rPr>
          <w:rFonts w:ascii="Times New Roman" w:hAnsi="Times New Roman" w:cs="Times New Roman"/>
          <w:color w:val="000000"/>
          <w:sz w:val="24"/>
          <w:szCs w:val="24"/>
        </w:rPr>
        <w:t>При выборе территории для населенного пункта особое внимание уделяют санитарно-гигиенической оценке климатических, почвенно-гидрологических условий, состоянию зеленых насаждений, условиям водопользования и пр. Непригодными под застройку считают участки с высоким стоянием грунтовых вод, заболоченные, подверженные затоплению, оползням и т. п. В отдельных случаях допускают использование таких участков, но только после проведения необходимых мер по их оздоровлению.</w:t>
      </w:r>
      <w:r w:rsidR="00941124" w:rsidRPr="00FD5899">
        <w:rPr>
          <w:rFonts w:ascii="Times New Roman" w:hAnsi="Times New Roman" w:cs="Times New Roman"/>
          <w:color w:val="000000"/>
        </w:rPr>
        <w:t xml:space="preserve">               </w:t>
      </w:r>
      <w:r w:rsidR="005525D6" w:rsidRPr="00FD58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="00941124" w:rsidRPr="00FD5899">
        <w:rPr>
          <w:rFonts w:ascii="Times New Roman" w:hAnsi="Times New Roman" w:cs="Times New Roman"/>
          <w:color w:val="000000"/>
        </w:rPr>
        <w:t xml:space="preserve">    </w:t>
      </w:r>
      <w:r w:rsidR="00962618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планировке населенных мест и их застройке должны быть использованы благоприятные климатические факторы и смягчено нежелательное влияние, например, сильных зимних ветров, недостаточности ультрафиолетовой радиации, избыточной инсоляции и перегрева и пр.</w:t>
      </w:r>
      <w:r w:rsidR="00402D6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962618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Гигиеническим критерием для установления этих норм является необходимость обеспечить помещения жилых и общественных зданий и территории жилой застройки ежедневно прямым солнечным облучением не менее 3 часов на период с 22 марта по 22 сентября.</w:t>
      </w:r>
      <w:r w:rsidR="00402D6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41124" w:rsidRPr="00FD58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402D6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2618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городским шумом -- важная гигиеническая задача при планировке населенных мест. </w:t>
      </w:r>
      <w:r w:rsidR="009411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помещения имеет важное значение для здоровья проживающих членов семьи, так как человек проводит в жилище большую</w:t>
      </w:r>
      <w:r w:rsidR="00941124" w:rsidRPr="00FD5899">
        <w:rPr>
          <w:rFonts w:ascii="Times New Roman" w:hAnsi="Times New Roman" w:cs="Times New Roman"/>
          <w:color w:val="000000"/>
        </w:rPr>
        <w:t xml:space="preserve"> </w:t>
      </w:r>
      <w:r w:rsidR="009411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своего времени. Комплекс воздействующих на </w:t>
      </w:r>
      <w:r w:rsidR="009411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 факторов жилой среды может приводить к снижению</w:t>
      </w:r>
      <w:r w:rsidR="00941124" w:rsidRPr="00FD5899">
        <w:rPr>
          <w:rFonts w:ascii="Times New Roman" w:hAnsi="Times New Roman" w:cs="Times New Roman"/>
          <w:color w:val="000000"/>
        </w:rPr>
        <w:t xml:space="preserve"> </w:t>
      </w:r>
      <w:r w:rsidR="009411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резистентности организма, нарушениям сна, утомляемости и служить фактором риска множества заболеваний - вирусных и бактериальных инфекций верхних дыхательных путей, туберкулеза, ревматизма, детских инфекций. В тоже время факторы среды жилища важны и в профилактике</w:t>
      </w:r>
      <w:r w:rsidR="00941124" w:rsidRPr="00FD5899">
        <w:rPr>
          <w:rFonts w:ascii="Times New Roman" w:hAnsi="Times New Roman" w:cs="Times New Roman"/>
          <w:color w:val="000000"/>
        </w:rPr>
        <w:t>.</w:t>
      </w:r>
      <w:r w:rsidR="009411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комплекса факторов жилой среды можно выделить важнейшие - это состояние воздушной среды и микроклимат, освещение и инсоляция, электрическое состояние воздуха.</w:t>
      </w:r>
    </w:p>
    <w:p w:rsidR="00A80B24" w:rsidRPr="00FD5899" w:rsidRDefault="00A80B24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0B24" w:rsidRPr="00FD5899" w:rsidRDefault="005525D6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Лекция №5 </w:t>
      </w:r>
    </w:p>
    <w:p w:rsidR="00C050ED" w:rsidRPr="00FD5899" w:rsidRDefault="00A80B24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Тема: </w:t>
      </w:r>
      <w:r w:rsidR="005525D6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«Пищевая и биологическая ценность продуктов питания. Основные принципы рационального питани</w:t>
      </w:r>
      <w:r w:rsidR="0057001A"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я»</w:t>
      </w:r>
    </w:p>
    <w:p w:rsidR="00A80B24" w:rsidRPr="00FD5899" w:rsidRDefault="0057001A" w:rsidP="00A8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Гигиена питания – отрасль гигиенической науки, разрабатывающая основы рационального питания населения. </w:t>
      </w:r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является неотъемлемой частью жизни, так как поддерживает обменные процессы на относительно постоянном уровне. </w:t>
      </w:r>
      <w:hyperlink r:id="rId21" w:tooltip="Значение питания для человека" w:history="1">
        <w:r w:rsidR="00642319"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Роль питания</w:t>
        </w:r>
      </w:hyperlink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обеспечении жизнедеятельности организма общеизвестна: энергообеспечение, синтез ферментов, пластическая роль и т. д. Нарушение обмена веществ приводит к возникновению</w:t>
      </w:r>
      <w:r w:rsidR="0083639D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различных</w:t>
      </w:r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заболеваний</w:t>
      </w:r>
      <w:r w:rsidR="0083639D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Неправильно организованное питание приводит к снижению трудоспособности, повышению восприимчивости к болезням и, в конечном счете, к снижению продолжительности жизни. Энергия в организме высвобождается в результате процессов окисления белков, жиров и углеводов.</w:t>
      </w:r>
    </w:p>
    <w:p w:rsidR="00A80B24" w:rsidRPr="00FD5899" w:rsidRDefault="0057001A" w:rsidP="00A8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80B24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42319"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Значение основных питательных веществ, их энергетическая ценность</w:t>
      </w: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</w:t>
      </w:r>
      <w:hyperlink r:id="rId22" w:tooltip="Белки" w:history="1">
        <w:r w:rsidR="00642319" w:rsidRPr="00FD589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Белки</w:t>
        </w:r>
      </w:hyperlink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жизненно необходимые вещества в организме. Они используются в качестве источника энергии (окисление 1 г белка в организме дает 4 ккал энергии), строительного материала для регенерации (восстановления) клеток, образования ферментов</w:t>
      </w:r>
      <w:r w:rsidR="009B6262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гормонов</w:t>
      </w:r>
      <w:r w:rsidR="009B6262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иммунных антител</w:t>
      </w:r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Потребность организма в белках зависит от пола, возраста и энергозатрат, составляя в сутки 80-100 г, в том числе животных белков 50 г. Белки должны обеспечивать примерно 15 % калорийности суточного рациона. В состав белков входят аминокислоты, которые подразделяются на заменимые и незаменимые. Чем больше белки содержат незаменимых аминокислот, тем они полноценнее. К незаменимым аминокислотам относятся: триптофан, лейцин, изолейцин, валин, лизин, метионин, фенилаланин, треонин.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 Источниками белка в рационах большей части населения являются зерновые продукты: пшеница, рожь, ячмень, овес, рис, кукуруза, а также бобовые – соя, фасоль и картофель. Источниками животного белка является мясо, рыба, птица, яйца, молоко и молочные продукты.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80B24" w:rsidRPr="00FD5899" w:rsidRDefault="00355E43" w:rsidP="00A8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tooltip="Жиры" w:history="1">
        <w:r w:rsidR="00642319" w:rsidRPr="00FD589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Жиры</w:t>
        </w:r>
      </w:hyperlink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 основным источником энергии в организме (окисление 1 г жиров дает 9 ккал). Жиры содержат ценные для организма вещества: ненасыщенные жирные кислоты, жирорастворимые витамины А, Е, К. Суточная потребность организма в жирах составляет в среднем 80-100 г, в том числе растительных жиров 20-25 г. Жиры должны обеспечивать примерно 35 % калорийности суточного рациона. Наибольшую ценность для организма представляют жиры, содержащие ненасыщенные жирные кислоты, т. е. жиры растительного происхождения.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 </w:t>
      </w:r>
      <w:r w:rsidR="006E0E57" w:rsidRPr="00FD58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Жиры 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выполняют в организме многообразные и сложные физиологические функции: энергетическую, пластическую – входят в состав протоплазмы и оболочек клеток, защитную, являются растворителями жирорастворимых витаминов, источником воды, защищают организм от охлаждения, улучшают усвояемость и вкусовые качества пищи. Усвояемость жиров зависит от температуры их плавления. Растительные жиры, будучи жидкими, плавятся при более низких температурах (от 26 до 33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С), животные - при более высоких (от 33 до51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="006E0E5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С). К растительным жирам относится масло: подсолнечное, соевое, кукурузное, оливковое и др. Источниками животных жиров являются мясо, рыба, молоко и молочные продукты.</w:t>
      </w:r>
    </w:p>
    <w:p w:rsidR="00A80B24" w:rsidRPr="00FD5899" w:rsidRDefault="006E0E57" w:rsidP="00A8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  <w:r w:rsidR="0057001A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hyperlink r:id="rId24" w:tooltip="Углеводы" w:history="1">
        <w:r w:rsidR="00642319" w:rsidRPr="00FD589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Углеводы</w:t>
        </w:r>
      </w:hyperlink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 одним из основных источников энергии</w:t>
      </w:r>
      <w:r w:rsidR="00B71B1D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они необходимы для нормальной работы мышц, ЦНС, сердца, печени и других органов, играют важную роль в процессах метаболизма, выполняют пластическую функцию. </w:t>
      </w:r>
      <w:r w:rsidR="00642319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(окисление 1 г углеводов дает 3,75 ккал). Суточная потребность организма в углеводах составляет от 400-500 г, в том числе крахмала 400-450 г, сахара 50-100 г, пектинов 25 г. Углеводы должны обеспечивать примерно 50 % калорийности суточного рациона. Если углеводов в организме избыток, то они переходят в жиры, т. е. избыточное количество углеводов способствует ожирению.</w:t>
      </w:r>
      <w:r w:rsidR="009B6262" w:rsidRPr="00FD58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B6262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источники углеводов – растительные продукты (мука и мучные изделия, крупы, сладости, сушеные абрикосы и чернослив). К </w:t>
      </w:r>
      <w:r w:rsidR="0074518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углеводам (</w:t>
      </w:r>
      <w:r w:rsidR="009B6262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полисахаридам</w:t>
      </w:r>
      <w:r w:rsidR="00745181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9B6262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относятся: целлюлоза (клетчатка), входящая в состав оболочек клеток растений</w:t>
      </w:r>
      <w:r w:rsidR="009B6262" w:rsidRPr="00FD58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лигнин, пектин. Клетчатка не переваривается и не усваивается организмом. Однако она играет достаточно важную роль в процессах пищеварения: связывает воду, адсорбирует токсические вещества, связывает желчные кислоты, усиливает перистальтику кишечника, нормализует жизнедеятельность полезной микрофлоры кишечника. В больших количествах клетчатка содержится в бобовых, свекле, капусте, моркови, черносливе, а также в хлебе из муки грубого помола. </w:t>
      </w:r>
      <w:r w:rsidR="0057001A" w:rsidRPr="00FD58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белков, жиров и углеводов важнейшей составляющей рационального питания являются</w:t>
      </w:r>
      <w:r w:rsidR="00642319"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tooltip="Витамины" w:history="1">
        <w:r w:rsidR="00642319" w:rsidRPr="00FD5899">
          <w:rPr>
            <w:rFonts w:ascii="Times New Roman" w:eastAsia="Times New Roman" w:hAnsi="Times New Roman" w:cs="Times New Roman"/>
            <w:b/>
            <w:bCs/>
            <w:color w:val="5A3696"/>
            <w:sz w:val="24"/>
            <w:szCs w:val="24"/>
            <w:u w:val="single"/>
            <w:lang w:eastAsia="ru-RU"/>
          </w:rPr>
          <w:t>витамины</w:t>
        </w:r>
      </w:hyperlink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биологически активные органические соединения, необходимые для нормальной жизнедеятельности. Недостаток витаминов приводит к гиповитаминозу (недостаток витаминов в организме) и авитаминозу (отсутствие витаминов в организме). Витамины в организме не образуются, а поступают в него с продуктами. </w:t>
      </w:r>
      <w:r w:rsidR="0057001A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белков, жиров, углеводов и витаминов организму необходимы</w:t>
      </w:r>
      <w:r w:rsidR="00642319"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tooltip="Минеральные вещества" w:history="1">
        <w:r w:rsidR="00642319" w:rsidRPr="00FD5899">
          <w:rPr>
            <w:rFonts w:ascii="Times New Roman" w:eastAsia="Times New Roman" w:hAnsi="Times New Roman" w:cs="Times New Roman"/>
            <w:b/>
            <w:bCs/>
            <w:color w:val="5A3696"/>
            <w:sz w:val="24"/>
            <w:szCs w:val="24"/>
            <w:u w:val="single"/>
            <w:lang w:eastAsia="ru-RU"/>
          </w:rPr>
          <w:t>минеральные вещества</w:t>
        </w:r>
      </w:hyperlink>
      <w:r w:rsidR="00642319"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используются в качестве пластического материала и для синтеза ферментов. Различают макроэлементы (Са, Р, Mg, Na, К, Fe) и микроэлементы (Сu, Zn, Мn, Со, Сr, Ni, I, F, Si).</w:t>
      </w:r>
      <w:r w:rsidR="00627437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B24" w:rsidRPr="00FD5899" w:rsidRDefault="00627437" w:rsidP="00A8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B24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белков, жиров и углеводов для людей среднего возраста должно быть (по массе) 1 : 1 : 4 (при тяжелой физической работе 1 : 1 : 5</w:t>
      </w:r>
      <w:r w:rsidR="005525D6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Э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вещества организм получает только в том случае, если потребляется разнообразная пища, включающая  основны</w:t>
      </w:r>
      <w:r w:rsidR="005525D6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</w:t>
      </w:r>
      <w:r w:rsidR="005525D6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молочные; мясо, птица, рыба; яйца; хлебобулочные, крупяные, макаронные и кондитерские изделия; жиры; овощи и фрукты.</w:t>
      </w:r>
    </w:p>
    <w:p w:rsidR="00A80B24" w:rsidRPr="00FD5899" w:rsidRDefault="00A80B24" w:rsidP="00A8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режим питания: кратность приема пищи, распределение суточной калорийности, массы и состава пищи по отдельным ее приемам.</w:t>
      </w:r>
      <w:r w:rsidR="0057001A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642319" w:rsidRPr="00FD5899" w:rsidRDefault="0057001A" w:rsidP="00A80B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здорового человека оптимально четырехразовое питание, так как более редкое питание приводит к накоплению жира в организме, уменьшению активности щитовидной железы и тканевых ферментов. Частая еда в одно и то же время способствует лучшему оттоку желчи. Нарушение режима питания является одной из основных причин возникновения хронических заболеваний желудка и кишечника. Кратность приемов пиши определяется возрастом, характером трудовой деятельности, распорядком дня, функциональным состоянием организма. Регулярность приема пиши способствует выработке условного рефлекса во время еды и ритмичной выработке пищеварительных соков.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четырехразовом питании соотношение числа калорий пищи по отдельным приемам пиши должно быть</w:t>
      </w:r>
      <w:r w:rsidR="00627437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319"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30, 15, 35, 20 %.</w:t>
      </w:r>
    </w:p>
    <w:p w:rsidR="00535EBB" w:rsidRPr="00FD5899" w:rsidRDefault="00745181" w:rsidP="00267524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35EBB"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</w:t>
      </w:r>
      <w:r w:rsidR="002A0087"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535EBB"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</w:t>
      </w:r>
      <w:r w:rsidR="002A0087"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535EBB" w:rsidRPr="00FD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рационального питания</w:t>
      </w:r>
    </w:p>
    <w:p w:rsidR="00535EBB" w:rsidRPr="00FD5899" w:rsidRDefault="00535EBB" w:rsidP="00267524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  <w:lang w:eastAsia="ru-RU"/>
        </w:rPr>
      </w:pPr>
      <w:r w:rsidRPr="00FD5899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ПЕРВЫЙ И ОДИН ИЗ САМЫХ ВАЖНЫХ – ЭТО </w:t>
      </w:r>
      <w:r w:rsidRPr="00FD5899"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  <w:lang w:eastAsia="ru-RU"/>
        </w:rPr>
        <w:t>ЭНЕРГЕТИЧЕСКАЯ СБАЛАНСИРОВАННОСТЬ ПИТАНИЯ.</w:t>
      </w:r>
    </w:p>
    <w:p w:rsidR="002A0087" w:rsidRPr="00FD5899" w:rsidRDefault="00535EBB" w:rsidP="0026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Энергетическая ценность питания зависит от многих факторов: от пола (женщинам нужно меньше калорий, чем мужчинам), возраста и рода занятий (людям с высокой физической активностью нужно больше энергии).</w:t>
      </w:r>
      <w:r w:rsidR="0057001A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A15F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r w:rsidR="0057001A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A008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определения оптимальной калорийности суточного рациона были утверждены </w:t>
      </w:r>
      <w:r w:rsidR="002A008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определенные нормы физиологических потребностей в пищевых веществах и энергии для различных групп населения. Согласно этим нормам, трудоспособное население разделено на пять групп по интенсивности труда в зависимости от суточного расхода энергии, нервной напряженности и других особенностей трудовой деятельности: 1 группа – работники преимущественно умственного труда </w:t>
      </w:r>
      <w:r w:rsidR="00A15F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A008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группа – работники, занятые лёгким физическим трудом, 3 группа – работники среднего по тяжести труда, 4 группа – работники тяжелого физического труд , 5 группа – работники, занятые особо тяжелым физическим трудом</w:t>
      </w:r>
      <w:r w:rsidR="00A15F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A008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каждой профессиональной группе имеется дифференциация по полу и трём возрастным категориям: 18-29, 30-39, 40-59 лет.</w:t>
      </w:r>
    </w:p>
    <w:p w:rsidR="002A0087" w:rsidRPr="00FD5899" w:rsidRDefault="002A0087" w:rsidP="0026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5EBB" w:rsidRPr="00FD5899" w:rsidRDefault="00535EBB" w:rsidP="00267524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0"/>
          <w:szCs w:val="20"/>
          <w:lang w:eastAsia="ru-RU"/>
        </w:rPr>
      </w:pPr>
      <w:r w:rsidRPr="00FD5899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ВТОРОЙ ПРИНЦИП – ЭТО </w:t>
      </w:r>
      <w:r w:rsidRPr="00FD5899"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  <w:lang w:eastAsia="ru-RU"/>
        </w:rPr>
        <w:t>РАЗНООБРАЗИЕ И СБАЛАНСИРОВАННОСТЬ В ПИТАНИИ</w:t>
      </w:r>
      <w:r w:rsidRPr="00FD5899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0"/>
          <w:szCs w:val="20"/>
          <w:lang w:eastAsia="ru-RU"/>
        </w:rPr>
        <w:t>.</w:t>
      </w:r>
    </w:p>
    <w:p w:rsidR="002A0087" w:rsidRPr="00FD5899" w:rsidRDefault="002A0087" w:rsidP="00267524">
      <w:p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Качественная полноценность пищи обеспечивается необходимым содержанием в ней основных пищевых веществ: белков жиров, углеводов, минеральных солей, витаминов. Сбалансированность рациона питания определяется гигиеническими рекомендациями по соотношению основных пищевых веществ. Так, общее количество белка должно составлять от 12 до 15% от суточной калорийности рациона, из них не менее 50% должны быть белки животного происхождения. Жиры в пищевом рационе должны составлять в среднем от 27 до 33%, причем из них 70% должно приходиться на жиры животные и 30% - на растительные жиры. Содержание углеводов должно быть примерно 55-58% от калорийности суточного рациона. Соотношение между сложными и простыми углеводами должно быть 4: 1. Если рассматривать соотношение основных пищевых веществ – Б : Ж : У - в частях, то оно должно быть 1 : 1 : 4 или 1 : 0,8 : 4,2-4,5 (для спортсменов).</w:t>
      </w:r>
    </w:p>
    <w:p w:rsidR="002A0087" w:rsidRPr="00FD5899" w:rsidRDefault="002A0087" w:rsidP="00267524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ТРЕТИЙ ПРИНЦИП РАЦИОНАЛЬНОГО ПИТАНИЯ – ЭТО </w:t>
      </w:r>
      <w:r w:rsidRPr="00FD5899"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  <w:lang w:eastAsia="ru-RU"/>
        </w:rPr>
        <w:t>СОБЛЮДЕНИЕ РЕЖИМА</w:t>
      </w:r>
      <w:r w:rsidR="00A15F4F" w:rsidRPr="00FD5899"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  <w:lang w:eastAsia="ru-RU"/>
        </w:rPr>
        <w:t xml:space="preserve"> питания</w:t>
      </w:r>
      <w:r w:rsidRPr="00FD589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.</w:t>
      </w:r>
    </w:p>
    <w:p w:rsidR="00A15F4F" w:rsidRPr="00FD5899" w:rsidRDefault="002A0087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имеет режим питания: кратность приема пищи, распределение суточной калорийности, массы и состава пищи по отдельным ее приемам.</w:t>
      </w:r>
      <w:r w:rsidR="00A15F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здорового человека оптимально четырехразовое питание, так как более редкое питание приводит к накоплению жира в организме, уменьшению активности щитовидной железы и тканевых ферментов. Частая еда в одно и то же время способствует лучшему оттоку желчи. Нарушение режима питания является одной из основных причин возникновения хронических заболеваний желудка и кишечника. Кратность приемов пиши определяется возрастом, характером трудовой деятельности, распорядком дня, функциональным состоянием организма. Регулярность приема пиши способствует выработке условного рефлекса во время еды и ритмичной выработке пищеварительных соков</w:t>
      </w:r>
      <w:r w:rsidR="00E033FB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четырехразовом питании соотношение числа калорий пищи по отдельным приемам пиши должно</w:t>
      </w:r>
      <w:r w:rsidR="00BA36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составлять на  завтрак 25%, на обед 35%, на полдник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BA36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и на ужин 25%</w:t>
      </w:r>
      <w:r w:rsidR="0046003C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суточного рациона</w:t>
      </w:r>
      <w:r w:rsidR="00BA36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15F4F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A0087" w:rsidRPr="00FD5899" w:rsidRDefault="00A15F4F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A0087"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Нарушение основных принципов рационального питания может привести к развитию достаточно серьезных заболеваний. Например, несоблюдение баланса между расходом и потребление энергии, то есть систематическое недоедание ведет к падению веса, дистрофии, снижению работоспособности как физической, так и умственной, к снижению уровня иммунитета. Избыточное питание также может нанести вред организму и вызвать увеличение веса (тучность), ожирение, затруднение дыхания, работы сердца, печени и т.д. При длительном недостатке белка замедляются рост и развитие организма, нарушается образование гормонов, уменьшается содержание кальция и фосфора в костной ткани, снижается тонус ЦНС, замедляется выработка условных рефлексов. Потребление белка сверх нормы также нарушает нормальную работу ЦНС, приводя к чрезмерному возбуждению коры и далее к неврозам, вызывает перегрузку организма продуктами распада и неполного окисления, которые разлагаются с выделением вредных для организма веществ. При отсутствии или недостатке жиров развивается болезнь «жировой недостаточности», которая проявляется в замедлении роста и развития, нарушении функций печени и почек, ломкости капилляров. Нарушение режима питания приводит к развитию гастритов и язвенной болезни.</w:t>
      </w:r>
    </w:p>
    <w:p w:rsidR="008A006D" w:rsidRPr="00FD5899" w:rsidRDefault="008A006D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06D" w:rsidRPr="00FD5899" w:rsidRDefault="008A006D" w:rsidP="00267524">
      <w:p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9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9"/>
      </w:tblGrid>
      <w:tr w:rsidR="00A80B24" w:rsidRPr="00FD5899" w:rsidTr="00A80B24">
        <w:trPr>
          <w:trHeight w:val="2975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0B24" w:rsidRPr="00FD5899" w:rsidRDefault="008A006D" w:rsidP="00A80B24">
            <w:pPr>
              <w:shd w:val="clear" w:color="auto" w:fill="FFFFFF"/>
              <w:spacing w:after="0" w:line="100" w:lineRule="atLeast"/>
              <w:ind w:left="-567" w:firstLine="5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58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Лекция №6 </w:t>
            </w:r>
          </w:p>
          <w:p w:rsidR="00265520" w:rsidRPr="00FD5899" w:rsidRDefault="00A80B24" w:rsidP="00A80B24">
            <w:pPr>
              <w:shd w:val="clear" w:color="auto" w:fill="FFFFFF"/>
              <w:spacing w:after="0" w:line="100" w:lineRule="atLeast"/>
              <w:ind w:left="-567" w:firstLine="540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FD58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8A006D" w:rsidRPr="00FD58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«Влияние производственных факторов на состояние здоровья человека» 1 час.</w:t>
            </w:r>
          </w:p>
          <w:p w:rsidR="00A80B24" w:rsidRPr="00FD5899" w:rsidRDefault="00265520" w:rsidP="00A80B2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8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Гигиена труда</w:t>
            </w:r>
            <w:r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это отрасль </w:t>
            </w:r>
            <w:r w:rsidRPr="00FD58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гигиены</w:t>
            </w:r>
            <w:r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изучающая условия и характер </w:t>
            </w:r>
            <w:r w:rsidRPr="00FD58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труда</w:t>
            </w:r>
            <w:r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их влияние на здоровье и функциональное состояние человека и разрабатывающая научные основы и практические меры, направленные на профилактику вредного и опасного воздействия факторов производственной среды и трудового процесса на работающих.                                                                                                                                                </w:t>
            </w:r>
            <w:r w:rsidRPr="00FD58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Условия труда</w:t>
            </w:r>
            <w:r w:rsidRPr="00FD5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по степени вредности и (или) опасности подразделяются на четыре класса - оптимальные, допустимые, вредные и опа</w:t>
            </w:r>
            <w:r w:rsidR="00A80B24" w:rsidRPr="00FD5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сные </w:t>
            </w:r>
            <w:r w:rsidRPr="00FD5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условия труда.</w:t>
            </w:r>
            <w:r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(СанПиН№11-6-2002). </w:t>
            </w:r>
            <w:r w:rsidRPr="00FD5899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D5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Оптимальные условия труда</w:t>
            </w:r>
            <w:r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 класс) – это условия труда, при которых сохраняется здоровье работника и создаются предпосылки для поддержания высокого уровня работоспособности. При оптимальных условиях труда вредные производственные факторы отсутствуют либо не превышают безопасные уровни.</w:t>
            </w:r>
          </w:p>
          <w:p w:rsidR="00265520" w:rsidRPr="00FD5899" w:rsidRDefault="00A80B24" w:rsidP="00A80B2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5520"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65520" w:rsidRPr="00FD5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Допустимые условия труда</w:t>
            </w:r>
            <w:r w:rsidR="00265520"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 класс) – это условия труда, характеризующиеся такими уровнями факторов производственной среды, которые не превышают допустимых уровней гигиенических нормативов для рабочих мест, а возможные изменения функционального состояния организма работника восстанавливаются во время регламентированного отдыха либо к началу новой смены и не оказывают неблагоприятного действия на состояние здоровья работника и его потомство. Данные условия труда ещё называют безопасными. </w:t>
            </w:r>
            <w:r w:rsidR="00265520"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65520" w:rsidRPr="00FD5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Вредные условия труда</w:t>
            </w:r>
            <w:r w:rsidR="00265520" w:rsidRPr="00F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(3 класс) – это совокупность факторов трудового процесса, вредно или тяжело оказывающих влияние на здоровье и работоспособность человека в процессе труда. Вредные условия труда характеризуются наличием вредных производственных факторов, превышающих гигиенические нормативы и оказывающих неблагоприятное воздействие на организм работника  вызывают </w:t>
            </w:r>
            <w:r w:rsidR="00265520" w:rsidRPr="00FD5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профессиональные </w:t>
            </w:r>
            <w:r w:rsidRPr="00FD5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заболевания.  </w:t>
            </w:r>
            <w:r w:rsidR="00265520" w:rsidRPr="00FD58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Опасные условия труда</w:t>
            </w:r>
            <w:r w:rsidR="00265520" w:rsidRPr="00FD5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(4 класс) -это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      </w:r>
          </w:p>
        </w:tc>
      </w:tr>
      <w:tr w:rsidR="00A80B24" w:rsidRPr="00FD5899" w:rsidTr="00A80B24">
        <w:trPr>
          <w:trHeight w:val="140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5520" w:rsidRPr="00FD5899" w:rsidRDefault="00265520" w:rsidP="0026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человека в процессе его </w:t>
      </w:r>
      <w:hyperlink r:id="rId27" w:tooltip="Трудовая деятельность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трудовой деятельности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могут воздействовать опасные (вызывающие травмы) и вредные (вызывающие заболевания) производственные факторы (ГОСТ 12.0.003-74), которые разделяются на четыре группы: физические, химические, биологические и психофизиологические.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</w:t>
      </w: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опасным физическим производственным факторам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относятся движущиеся машины и механизмы; различные подъемно-транспортные устройства и перемещаемые грузы; незащищенные подвижные элементы производственного оборудования (приводные и передаточные механизмы, режущие инструменты, вращающиеся и перемещающиеся приспособления и др.); отлетающие частицы обрабатываемого материала и инструмента, электрический ток, повышенная температура поверхностей оборудования и обрабатываемых материалов и др.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Вредными физическими производственными факторами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 повышенная или пониженная температура воздуха рабочей зоны; высокие влажность и скорость движения воздуха; повышенные уровни шума, вибрации, ультразвука и различных излучений — тепловых, ионизирующих, электромагнитных, инфракрасных и др. К вредным физическим факторам относятся также запыленность и загазованность воздуха рабочей зоны; недостаточная освещенность рабочих мест, проходов и проездов; повышенная яркость света и пульсация светового потока.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Химические опасные и вредные производственные факторы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 характеру действия на организм человека подразделяются на общетоксические, раздражающие, сенсибилизирующие (вызывающие аллергические заболевания), канцерогенные (вызывающие развитие опухолей), мутагенные (действующие на половые клетки организма). В эту группу входят многочисленные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пары и газы — бензола и толуола, окись углерода, сернистый ангидрид, окислы азота, аэрозоли свинца, токсичные пыли, образующиеся, например, при обработке резанием бериллия, свинцовистых бронз и латуней и некоторых пластмасс с вредными наполнителями. К этой группе относятся также агрессивные жидкости (кислоты, щелочи), которые могут причинить химические ожоги кожного покрова при соприкосновении с ними.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</w:t>
      </w: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биологическим опасным и вредным производственным факторам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относятся микроорганизмы (бактерии, вирусы и др.) и макроорганизмы (растения и животные), воздействие которых на работающих вызывает травмы или заболевания.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</w:t>
      </w: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психофизиологическим опасным и вредным производственным факторам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относятся физические (статические и динамические) и нервно-психические перегрузки (умственное перенапряжение, перенапряжение анализаторов слуха, зрения и др.).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вредными и опасными производственными факторами наблюдается определенная взаимосвязь. Во многих случаях наличие вредных факторов способствует проявлению опасных факторов — например, чрезмерная влажность в производственном помещении и наличие токопроводящей пыли (вредные факторы) повышают опасность поражения человека электрическим током (опасный фактор).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Уровни воздействия на работающих вредных производственных факторов нормированы предельно-допустимыми уровнями, значения которых указаны в соответствующих стандартах системы стандартов безопасности труда и санитарно-гигиенических правилах.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Предельно допустимое значение вредного производственного фактора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(по ГОСТ 12.0.002-80) — это предельное значение величины вредного производственного фактора,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деятельности, так и к заболеванию в последующий период жизни, а также не оказывает неблагоприятного влияния на здоровье потомства.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Пространство, в котором возможно воздействие на работающих опасных и/или вредных производственных факторов, называется </w:t>
      </w: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опасной зоной.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воздействия вредных производственных факторов у работников развиваются </w:t>
      </w: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профессиональные заболевания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заболевания, вызванные воздействием вредных условий труда. Профессиональные заболевания подразделяются на:</w:t>
      </w:r>
    </w:p>
    <w:p w:rsidR="00265520" w:rsidRPr="00FD5899" w:rsidRDefault="00265520" w:rsidP="00267524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острые профессиональные заболевания, возникшие после однократного (в течение не более одной рабочей смены) воздействия вредных профессиональных факторов;</w:t>
      </w:r>
    </w:p>
    <w:p w:rsidR="00265520" w:rsidRPr="00FD5899" w:rsidRDefault="00265520" w:rsidP="00267524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хронические профессиональные заболевания, возникшие после многократного воздействия вредных производственных факторов (повышенный уровень концентрации вредных веществ в воздухе рабочей зоны, повышенный уровень шума, вибрации и др.).</w:t>
      </w:r>
    </w:p>
    <w:p w:rsidR="0026552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методов и средств обеспечения безопасности должен осуществляться на основе выявления вредных и опасных факторов, присущих тому или иному производственному оборудованию или технологическому процессу. Очень важно уметь обнаружить опасность и определить ее характеристики.</w:t>
      </w:r>
    </w:p>
    <w:p w:rsidR="00A61440" w:rsidRPr="00FD5899" w:rsidRDefault="00265520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от вредных и опасных производственных факторов обеспечивается снижением их уровня в источнике и применением профилактических и предохранительных мер. При этом компетентность людей в области производственных опасностей и способов защиты от них — необходимое условие обеспечения их безопасности.</w:t>
      </w:r>
    </w:p>
    <w:p w:rsidR="008A006D" w:rsidRPr="00FD5899" w:rsidRDefault="008A006D" w:rsidP="00267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24" w:rsidRPr="00FD5899" w:rsidRDefault="00C504B6" w:rsidP="00FD5899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Лекция №6 </w:t>
      </w:r>
    </w:p>
    <w:p w:rsidR="00C504B6" w:rsidRPr="00FD5899" w:rsidRDefault="00A80B24" w:rsidP="00FD5899">
      <w:p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Тема: </w:t>
      </w:r>
      <w:r w:rsidR="00C504B6" w:rsidRPr="00FD58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«Состояние здоровья и физическое развитие детей и подростков»</w:t>
      </w:r>
      <w:r w:rsidR="00A11E23" w:rsidRPr="00FD58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1час.</w:t>
      </w:r>
    </w:p>
    <w:p w:rsidR="00FD5899" w:rsidRPr="00FD5899" w:rsidRDefault="0022655E" w:rsidP="00267524">
      <w:pPr>
        <w:pStyle w:val="a3"/>
        <w:spacing w:before="0" w:beforeAutospacing="0"/>
        <w:jc w:val="both"/>
        <w:rPr>
          <w:color w:val="000000"/>
        </w:rPr>
      </w:pPr>
      <w:r w:rsidRPr="00FD5899">
        <w:rPr>
          <w:b/>
          <w:bCs/>
          <w:color w:val="000000"/>
        </w:rPr>
        <w:t>Гигиена детей и подростков</w:t>
      </w:r>
      <w:r w:rsidRPr="00FD5899">
        <w:rPr>
          <w:color w:val="000000"/>
        </w:rPr>
        <w:t xml:space="preserve">— отрасль гигиены, посвященная проблемам охраны и укрепления здоровья подрастающего поколения. Она разрабатывает гигиенические нормативы и требования к окружающей ребенка среде, а также к различным видам его деятельности (учеба, труд, занятия спортом, отдых и др.), обосновывает и осуществляет профилактические </w:t>
      </w:r>
      <w:r w:rsidRPr="00FD5899">
        <w:rPr>
          <w:color w:val="000000"/>
        </w:rPr>
        <w:lastRenderedPageBreak/>
        <w:t>мероприятия, направленные на сохранение и улучшение здоровья детей (от периода новорожденности до 18-летнего возраста).</w:t>
      </w:r>
      <w:r w:rsidR="00F07235" w:rsidRPr="00FD5899">
        <w:rPr>
          <w:color w:val="000000"/>
        </w:rPr>
        <w:t xml:space="preserve">                                     </w:t>
      </w:r>
    </w:p>
    <w:p w:rsidR="00FD5899" w:rsidRPr="00FD5899" w:rsidRDefault="00F07235" w:rsidP="00267524">
      <w:pPr>
        <w:pStyle w:val="a3"/>
        <w:spacing w:before="0" w:beforeAutospacing="0"/>
        <w:jc w:val="both"/>
        <w:rPr>
          <w:color w:val="000000"/>
        </w:rPr>
      </w:pPr>
      <w:r w:rsidRPr="00FD5899">
        <w:rPr>
          <w:color w:val="000000"/>
        </w:rPr>
        <w:t xml:space="preserve"> </w:t>
      </w:r>
      <w:r w:rsidR="0022655E" w:rsidRPr="00FD5899">
        <w:rPr>
          <w:color w:val="000000"/>
        </w:rPr>
        <w:t>Характерными особенностями организма детей и подростков являются незавершенность развития, пластичность, большая подверженность влиянию различных факторов.</w:t>
      </w:r>
      <w:r w:rsidRPr="00FD5899">
        <w:rPr>
          <w:color w:val="000000"/>
        </w:rPr>
        <w:t xml:space="preserve">  </w:t>
      </w:r>
      <w:r w:rsidR="00A80B24" w:rsidRPr="00FD5899">
        <w:rPr>
          <w:color w:val="000000"/>
        </w:rPr>
        <w:t> </w:t>
      </w:r>
    </w:p>
    <w:p w:rsidR="00A80B24" w:rsidRPr="00FD5899" w:rsidRDefault="0022655E" w:rsidP="00267524">
      <w:pPr>
        <w:pStyle w:val="a3"/>
        <w:spacing w:before="0" w:beforeAutospacing="0"/>
        <w:jc w:val="both"/>
        <w:rPr>
          <w:b/>
          <w:iCs/>
          <w:color w:val="000000"/>
        </w:rPr>
      </w:pPr>
      <w:r w:rsidRPr="00FD5899">
        <w:rPr>
          <w:b/>
          <w:iCs/>
          <w:color w:val="000000"/>
        </w:rPr>
        <w:t>К показателям здоровья детей и подростков относятся:</w:t>
      </w:r>
      <w:r w:rsidR="00D420AE" w:rsidRPr="00FD5899">
        <w:rPr>
          <w:b/>
          <w:iCs/>
          <w:color w:val="000000"/>
        </w:rPr>
        <w:t xml:space="preserve">                                                                               </w:t>
      </w:r>
    </w:p>
    <w:p w:rsidR="00A80B24" w:rsidRPr="00FD5899" w:rsidRDefault="0022655E" w:rsidP="00A80B24">
      <w:pPr>
        <w:pStyle w:val="a3"/>
        <w:spacing w:before="0" w:beforeAutospacing="0"/>
        <w:rPr>
          <w:b/>
          <w:color w:val="000000"/>
        </w:rPr>
      </w:pPr>
      <w:r w:rsidRPr="00FD5899">
        <w:rPr>
          <w:color w:val="000000"/>
        </w:rPr>
        <w:t>•</w:t>
      </w:r>
      <w:r w:rsidR="00A80B24" w:rsidRPr="00FD5899">
        <w:rPr>
          <w:color w:val="000000"/>
        </w:rPr>
        <w:t> </w:t>
      </w:r>
      <w:r w:rsidRPr="00FD5899">
        <w:rPr>
          <w:color w:val="000000"/>
        </w:rPr>
        <w:t>заболеваемость;</w:t>
      </w:r>
      <w:r w:rsidR="00D420AE" w:rsidRPr="00FD5899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A80B24" w:rsidRPr="00FD5899">
        <w:rPr>
          <w:color w:val="000000"/>
        </w:rPr>
        <w:t>•физическое</w:t>
      </w:r>
      <w:r w:rsidRPr="00FD5899">
        <w:rPr>
          <w:color w:val="000000"/>
        </w:rPr>
        <w:t>развитие;</w:t>
      </w:r>
      <w:r w:rsidR="00D420AE" w:rsidRPr="00FD5899"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FD5899">
        <w:rPr>
          <w:color w:val="000000"/>
        </w:rPr>
        <w:t>• группы здоровья при комплексной оценке состояния здоровья</w:t>
      </w:r>
      <w:r w:rsidRPr="00FD5899">
        <w:rPr>
          <w:b/>
          <w:color w:val="000000"/>
        </w:rPr>
        <w:t>.</w:t>
      </w:r>
      <w:r w:rsidR="00F07235" w:rsidRPr="00FD5899">
        <w:rPr>
          <w:b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FD5899">
        <w:rPr>
          <w:b/>
          <w:color w:val="000000"/>
        </w:rPr>
        <w:t> </w:t>
      </w:r>
    </w:p>
    <w:p w:rsidR="003A0035" w:rsidRPr="00FD5899" w:rsidRDefault="0022655E" w:rsidP="00A80B24">
      <w:pPr>
        <w:pStyle w:val="a3"/>
        <w:spacing w:before="0" w:beforeAutospacing="0"/>
        <w:jc w:val="both"/>
        <w:rPr>
          <w:color w:val="000000"/>
        </w:rPr>
      </w:pPr>
      <w:r w:rsidRPr="00FD5899">
        <w:rPr>
          <w:b/>
          <w:iCs/>
          <w:color w:val="000000"/>
        </w:rPr>
        <w:t>Под физическим развитием понимают совокупность морфологических и функциональных свойств организма, характеризующих процесс его роста и развития.</w:t>
      </w:r>
      <w:r w:rsidR="00F07235" w:rsidRPr="00FD5899">
        <w:rPr>
          <w:b/>
          <w:iCs/>
          <w:color w:val="000000"/>
        </w:rPr>
        <w:t xml:space="preserve">                                                                            </w:t>
      </w:r>
      <w:r w:rsidR="00A11E23" w:rsidRPr="00FD5899">
        <w:rPr>
          <w:b/>
          <w:iCs/>
          <w:color w:val="000000"/>
        </w:rPr>
        <w:t xml:space="preserve">                                                       </w:t>
      </w:r>
      <w:r w:rsidR="00F07235" w:rsidRPr="00FD5899">
        <w:rPr>
          <w:b/>
          <w:iCs/>
          <w:color w:val="000000"/>
        </w:rPr>
        <w:t xml:space="preserve"> </w:t>
      </w:r>
      <w:r w:rsidRPr="00FD5899">
        <w:rPr>
          <w:color w:val="000000"/>
        </w:rPr>
        <w:t>Показатели физического развития детей и подростков отражают уровень благосостояния народа. Динамика этих данных характеризует эффективность санитарно-гигиенических и оздоровительных мероприятий, проводимых в детских учреждениях.</w:t>
      </w:r>
      <w:r w:rsidR="00F07235" w:rsidRPr="00FD5899">
        <w:rPr>
          <w:color w:val="000000"/>
        </w:rPr>
        <w:t xml:space="preserve">                                                                                                        </w:t>
      </w:r>
      <w:r w:rsidRPr="00FD5899">
        <w:rPr>
          <w:color w:val="000000"/>
        </w:rPr>
        <w:t xml:space="preserve"> Физическое развитие является объективным критерием состояния здоровья детей и подростков, отражая запас физических сил, выносливость и дееспособность организма.                                                     Унифицированной методикой </w:t>
      </w:r>
      <w:r w:rsidRPr="00FD5899">
        <w:rPr>
          <w:b/>
          <w:color w:val="000000"/>
        </w:rPr>
        <w:t>исследования физического развития</w:t>
      </w:r>
      <w:r w:rsidRPr="00FD5899">
        <w:rPr>
          <w:color w:val="000000"/>
        </w:rPr>
        <w:t xml:space="preserve"> является </w:t>
      </w:r>
      <w:r w:rsidRPr="00FD5899">
        <w:rPr>
          <w:b/>
          <w:bCs/>
          <w:color w:val="000000"/>
        </w:rPr>
        <w:t>антропометрия.</w:t>
      </w:r>
      <w:r w:rsidRPr="00FD5899">
        <w:rPr>
          <w:color w:val="000000"/>
        </w:rPr>
        <w:t xml:space="preserve"> Исследования проводят в утренние часы, натощак, на обнаженном человеке.                                                                                      </w:t>
      </w:r>
      <w:r w:rsidR="00A11E23" w:rsidRPr="00FD5899">
        <w:rPr>
          <w:color w:val="000000"/>
        </w:rPr>
        <w:t xml:space="preserve">           </w:t>
      </w:r>
      <w:r w:rsidRPr="00FD5899">
        <w:rPr>
          <w:color w:val="000000"/>
        </w:rPr>
        <w:t xml:space="preserve">   </w:t>
      </w:r>
    </w:p>
    <w:p w:rsidR="003A0035" w:rsidRPr="00FD5899" w:rsidRDefault="0022655E" w:rsidP="00A80B24">
      <w:pPr>
        <w:pStyle w:val="a3"/>
        <w:spacing w:before="0" w:beforeAutospacing="0"/>
        <w:jc w:val="both"/>
        <w:rPr>
          <w:color w:val="000000" w:themeColor="text1"/>
        </w:rPr>
      </w:pPr>
      <w:r w:rsidRPr="00FD5899">
        <w:rPr>
          <w:b/>
          <w:iCs/>
          <w:color w:val="000000"/>
        </w:rPr>
        <w:t>Антропометрия позволяет изучить три группы показателей физического развития:</w:t>
      </w:r>
      <w:r w:rsidR="00A11E23" w:rsidRPr="00FD5899">
        <w:rPr>
          <w:b/>
          <w:iCs/>
          <w:color w:val="000000"/>
        </w:rPr>
        <w:t xml:space="preserve">  </w:t>
      </w:r>
      <w:r w:rsidR="00A11E23" w:rsidRPr="00FD5899">
        <w:rPr>
          <w:b/>
          <w:i/>
          <w:iCs/>
          <w:color w:val="000000"/>
        </w:rPr>
        <w:t xml:space="preserve">                 </w:t>
      </w:r>
      <w:r w:rsidRPr="00FD5899">
        <w:rPr>
          <w:b/>
          <w:color w:val="000000"/>
        </w:rPr>
        <w:t>•</w:t>
      </w:r>
      <w:r w:rsidRPr="00FD5899">
        <w:rPr>
          <w:color w:val="000000"/>
        </w:rPr>
        <w:t xml:space="preserve"> </w:t>
      </w:r>
      <w:r w:rsidRPr="00FD5899">
        <w:rPr>
          <w:b/>
          <w:color w:val="000000"/>
        </w:rPr>
        <w:t>соматометрические</w:t>
      </w:r>
      <w:r w:rsidR="000263EC" w:rsidRPr="00FD5899">
        <w:rPr>
          <w:b/>
          <w:color w:val="000000"/>
        </w:rPr>
        <w:t>:</w:t>
      </w:r>
      <w:r w:rsidRPr="00FD5899">
        <w:rPr>
          <w:color w:val="000000"/>
        </w:rPr>
        <w:t xml:space="preserve"> длина тела стоя и сидя, масса тела, окружности грудной клетки</w:t>
      </w:r>
      <w:r w:rsidR="000263EC" w:rsidRPr="00FD5899">
        <w:rPr>
          <w:color w:val="000000"/>
        </w:rPr>
        <w:t>;</w:t>
      </w:r>
      <w:r w:rsidRPr="00FD5899">
        <w:rPr>
          <w:color w:val="000000"/>
        </w:rPr>
        <w:t xml:space="preserve"> </w:t>
      </w:r>
      <w:r w:rsidR="000263EC" w:rsidRPr="00FD5899">
        <w:rPr>
          <w:color w:val="000000"/>
        </w:rPr>
        <w:t xml:space="preserve">                     </w:t>
      </w:r>
      <w:r w:rsidRPr="00FD5899">
        <w:rPr>
          <w:b/>
          <w:color w:val="000000"/>
        </w:rPr>
        <w:t>• физиометрические</w:t>
      </w:r>
      <w:r w:rsidR="000263EC" w:rsidRPr="00FD5899">
        <w:rPr>
          <w:b/>
          <w:color w:val="000000"/>
        </w:rPr>
        <w:t xml:space="preserve">: </w:t>
      </w:r>
      <w:r w:rsidRPr="00FD5899">
        <w:rPr>
          <w:color w:val="000000"/>
        </w:rPr>
        <w:t>экскурсия грудной клетки, жизненная емкость легких, динамометрия рук, становая сила, артериальное давление, частота сердечных сокращений;</w:t>
      </w:r>
      <w:r w:rsidR="00F07235" w:rsidRPr="00FD5899">
        <w:rPr>
          <w:color w:val="000000"/>
        </w:rPr>
        <w:t xml:space="preserve">                                                        </w:t>
      </w:r>
      <w:r w:rsidR="000263EC" w:rsidRPr="00FD5899">
        <w:rPr>
          <w:color w:val="000000"/>
        </w:rPr>
        <w:t xml:space="preserve">* </w:t>
      </w:r>
      <w:r w:rsidRPr="00FD5899">
        <w:rPr>
          <w:b/>
          <w:color w:val="000000"/>
        </w:rPr>
        <w:t>соматоскопические</w:t>
      </w:r>
      <w:r w:rsidR="000263EC" w:rsidRPr="00FD5899">
        <w:rPr>
          <w:b/>
          <w:color w:val="000000"/>
        </w:rPr>
        <w:t xml:space="preserve">: </w:t>
      </w:r>
      <w:r w:rsidRPr="00FD5899">
        <w:rPr>
          <w:color w:val="000000"/>
        </w:rPr>
        <w:t>состояние костно-мышечной системы, жироотложение, развитие постоянных зубов, тип телосложения, степень полового созревания</w:t>
      </w:r>
      <w:r w:rsidR="00A11E23" w:rsidRPr="00FD5899">
        <w:rPr>
          <w:color w:val="000000"/>
        </w:rPr>
        <w:t xml:space="preserve"> </w:t>
      </w:r>
      <w:r w:rsidR="000263EC" w:rsidRPr="00FD5899">
        <w:rPr>
          <w:color w:val="000000"/>
        </w:rPr>
        <w:t>.</w:t>
      </w:r>
      <w:r w:rsidR="00A11E23" w:rsidRPr="00FD5899">
        <w:rPr>
          <w:color w:val="000000"/>
        </w:rPr>
        <w:t xml:space="preserve">     </w:t>
      </w:r>
      <w:r w:rsidR="00F07235" w:rsidRPr="00FD5899">
        <w:rPr>
          <w:color w:val="000000"/>
        </w:rPr>
        <w:t xml:space="preserve"> </w:t>
      </w:r>
      <w:r w:rsidR="000263EC" w:rsidRPr="00FD5899">
        <w:rPr>
          <w:color w:val="000000"/>
        </w:rPr>
        <w:t xml:space="preserve">                             </w:t>
      </w:r>
      <w:r w:rsidR="00F07235" w:rsidRPr="00FD5899">
        <w:rPr>
          <w:color w:val="000000"/>
        </w:rPr>
        <w:t xml:space="preserve"> </w:t>
      </w:r>
      <w:r w:rsidRPr="00FD5899">
        <w:rPr>
          <w:color w:val="000000"/>
        </w:rPr>
        <w:t>Оценку антропометрических показателей осуществляют по соответствующим стандартам разного типа. В настоящее время практически во всех развитых странах мира для индивидуальной и коллективной оценки физического развития используется </w:t>
      </w:r>
      <w:r w:rsidRPr="00FD5899">
        <w:rPr>
          <w:i/>
          <w:iCs/>
          <w:color w:val="000000"/>
        </w:rPr>
        <w:t>центильный метод оценки физического развития,</w:t>
      </w:r>
      <w:r w:rsidRPr="00FD5899">
        <w:rPr>
          <w:color w:val="000000"/>
        </w:rPr>
        <w:t> который основывается на создании легко читаемого и удобного для практического использования набора оценочных таблиц и ростовых кривых, построенных на основе измерений здоровых представителей коренного населения и в этом смысле вполне соответствующих понятию «стандарты».</w:t>
      </w:r>
      <w:r w:rsidR="00A11E23" w:rsidRPr="00FD5899">
        <w:rPr>
          <w:color w:val="000000"/>
        </w:rPr>
        <w:t xml:space="preserve"> </w:t>
      </w:r>
      <w:r w:rsidRPr="00FD5899">
        <w:rPr>
          <w:color w:val="000000"/>
        </w:rPr>
        <w:t>Дентальные оценки объективно отражают распределение результатов измерений среди детей конкретной возрастно-половой группы. </w:t>
      </w:r>
      <w:r w:rsidR="00863333" w:rsidRPr="00FD5899"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FD5899">
        <w:rPr>
          <w:b/>
          <w:color w:val="000000" w:themeColor="text1"/>
        </w:rPr>
        <w:t>Комплексная оценка состояния здоровья</w:t>
      </w:r>
      <w:r w:rsidRPr="00FD5899">
        <w:rPr>
          <w:b/>
          <w:i/>
          <w:iCs/>
          <w:color w:val="000000" w:themeColor="text1"/>
        </w:rPr>
        <w:t> проводится по совокупности критериев:</w:t>
      </w:r>
      <w:r w:rsidR="00863333" w:rsidRPr="00FD5899">
        <w:rPr>
          <w:b/>
          <w:i/>
          <w:iCs/>
          <w:color w:val="000000" w:themeColor="text1"/>
        </w:rPr>
        <w:t xml:space="preserve">                               </w:t>
      </w:r>
      <w:r w:rsidR="00A11E23" w:rsidRPr="00FD5899">
        <w:rPr>
          <w:b/>
          <w:i/>
          <w:iCs/>
          <w:color w:val="000000" w:themeColor="text1"/>
        </w:rPr>
        <w:t xml:space="preserve">                                                                                             </w:t>
      </w:r>
      <w:r w:rsidR="000263EC" w:rsidRPr="00FD5899">
        <w:rPr>
          <w:b/>
          <w:i/>
          <w:iCs/>
          <w:color w:val="000000" w:themeColor="text1"/>
        </w:rPr>
        <w:t xml:space="preserve">                        </w:t>
      </w:r>
      <w:r w:rsidR="00863333" w:rsidRPr="00FD5899">
        <w:rPr>
          <w:b/>
          <w:i/>
          <w:iCs/>
          <w:color w:val="000000" w:themeColor="text1"/>
        </w:rPr>
        <w:t xml:space="preserve"> </w:t>
      </w:r>
      <w:r w:rsidRPr="00FD5899">
        <w:rPr>
          <w:color w:val="000000" w:themeColor="text1"/>
        </w:rPr>
        <w:t>• наличие или отсутствие в период обследования хронических заболеваний;</w:t>
      </w:r>
      <w:r w:rsidR="00F07235" w:rsidRPr="00FD5899">
        <w:rPr>
          <w:color w:val="000000" w:themeColor="text1"/>
        </w:rPr>
        <w:t xml:space="preserve">                                       </w:t>
      </w:r>
      <w:r w:rsidR="00863333" w:rsidRPr="00FD5899">
        <w:rPr>
          <w:color w:val="000000" w:themeColor="text1"/>
        </w:rPr>
        <w:t xml:space="preserve">                    </w:t>
      </w:r>
      <w:r w:rsidR="00F07235" w:rsidRPr="00FD5899">
        <w:rPr>
          <w:color w:val="000000" w:themeColor="text1"/>
        </w:rPr>
        <w:t xml:space="preserve">  </w:t>
      </w:r>
      <w:r w:rsidRPr="00FD5899">
        <w:rPr>
          <w:color w:val="000000" w:themeColor="text1"/>
        </w:rPr>
        <w:t>• уровень функционального состояния основных систем организма;</w:t>
      </w:r>
      <w:r w:rsidR="00863333" w:rsidRPr="00FD5899">
        <w:rPr>
          <w:color w:val="000000" w:themeColor="text1"/>
        </w:rPr>
        <w:t xml:space="preserve">                                                                 </w:t>
      </w:r>
      <w:r w:rsidRPr="00FD5899">
        <w:rPr>
          <w:color w:val="000000" w:themeColor="text1"/>
        </w:rPr>
        <w:t>• степень сопротивляемости организма неблагоприятным воздействиям;</w:t>
      </w:r>
      <w:r w:rsidR="00863333" w:rsidRPr="00FD5899">
        <w:rPr>
          <w:color w:val="000000" w:themeColor="text1"/>
        </w:rPr>
        <w:t xml:space="preserve">                                                                            </w:t>
      </w:r>
      <w:r w:rsidRPr="00FD5899">
        <w:rPr>
          <w:color w:val="000000" w:themeColor="text1"/>
        </w:rPr>
        <w:t>• уровень достигнутого развития и степень его гармоничности.</w:t>
      </w:r>
      <w:r w:rsidR="00863333" w:rsidRPr="00FD5899">
        <w:rPr>
          <w:color w:val="000000" w:themeColor="text1"/>
        </w:rPr>
        <w:t xml:space="preserve">                                                                       </w:t>
      </w:r>
      <w:r w:rsidRPr="00FD5899">
        <w:rPr>
          <w:color w:val="000000" w:themeColor="text1"/>
        </w:rPr>
        <w:t>Наличие или отсутствие заболеваний определяется в ходе систематических плановых медицинских осмотров с участием врачей-специалистов (окулист, отоларинголог, невропатолог и др.).</w:t>
      </w:r>
      <w:r w:rsidR="000263EC" w:rsidRPr="00FD5899">
        <w:rPr>
          <w:color w:val="000000" w:themeColor="text1"/>
        </w:rPr>
        <w:t xml:space="preserve">                                                                                                     </w:t>
      </w:r>
      <w:r w:rsidRPr="00FD5899">
        <w:rPr>
          <w:color w:val="000000" w:themeColor="text1"/>
        </w:rPr>
        <w:t xml:space="preserve"> </w:t>
      </w:r>
    </w:p>
    <w:p w:rsidR="0022655E" w:rsidRPr="00FD5899" w:rsidRDefault="0022655E" w:rsidP="00A80B24">
      <w:pPr>
        <w:pStyle w:val="a3"/>
        <w:spacing w:before="0" w:beforeAutospacing="0"/>
        <w:jc w:val="both"/>
        <w:rPr>
          <w:color w:val="000000"/>
        </w:rPr>
      </w:pPr>
      <w:r w:rsidRPr="00FD5899">
        <w:rPr>
          <w:color w:val="000000" w:themeColor="text1"/>
        </w:rPr>
        <w:t>Функциональное состояние органов и систем выявляется клиническими методами с использованием в необходимых случаях функциональных проб.</w:t>
      </w:r>
      <w:r w:rsidR="00863333" w:rsidRPr="00FD5899">
        <w:rPr>
          <w:color w:val="000000" w:themeColor="text1"/>
        </w:rPr>
        <w:t xml:space="preserve">                                                                   </w:t>
      </w:r>
      <w:r w:rsidR="00A11E23" w:rsidRPr="00FD5899">
        <w:rPr>
          <w:color w:val="000000" w:themeColor="text1"/>
        </w:rPr>
        <w:t xml:space="preserve">                                                                                </w:t>
      </w:r>
      <w:r w:rsidR="00863333" w:rsidRPr="00FD5899">
        <w:rPr>
          <w:color w:val="000000" w:themeColor="text1"/>
        </w:rPr>
        <w:t xml:space="preserve">     </w:t>
      </w:r>
      <w:r w:rsidRPr="00FD5899">
        <w:rPr>
          <w:color w:val="000000" w:themeColor="text1"/>
        </w:rPr>
        <w:t>О степени сопротивляемости организма судят по количеству острых заболеваний (в том числе обострений хронических заболеваний) в предыдущем году. Часто болеющими считают тех детей, которые в течение года болели 4 раза и более.</w:t>
      </w:r>
      <w:r w:rsidR="00863333" w:rsidRPr="00FD5899">
        <w:rPr>
          <w:color w:val="000000" w:themeColor="text1"/>
        </w:rPr>
        <w:t xml:space="preserve">                                                                                   </w:t>
      </w:r>
      <w:r w:rsidRPr="00FD5899">
        <w:rPr>
          <w:color w:val="000000" w:themeColor="text1"/>
        </w:rPr>
        <w:lastRenderedPageBreak/>
        <w:t>Уровень гармоничности физического развития определяется путем сравнения индивидуальных показателей со средними показателями физического развития для данного возраста и пола</w:t>
      </w:r>
      <w:r w:rsidRPr="00FD5899">
        <w:rPr>
          <w:b/>
          <w:color w:val="000000" w:themeColor="text1"/>
        </w:rPr>
        <w:t>.</w:t>
      </w:r>
      <w:r w:rsidR="00863333" w:rsidRPr="00FD5899">
        <w:rPr>
          <w:b/>
          <w:color w:val="000000" w:themeColor="text1"/>
        </w:rPr>
        <w:t xml:space="preserve">                   </w:t>
      </w:r>
      <w:r w:rsidR="00A11E23" w:rsidRPr="00FD5899">
        <w:rPr>
          <w:b/>
          <w:color w:val="000000" w:themeColor="text1"/>
        </w:rPr>
        <w:t xml:space="preserve">                                                                                                                                 </w:t>
      </w:r>
      <w:r w:rsidR="00863333" w:rsidRPr="00FD5899">
        <w:rPr>
          <w:b/>
          <w:color w:val="000000" w:themeColor="text1"/>
        </w:rPr>
        <w:t xml:space="preserve"> </w:t>
      </w:r>
      <w:r w:rsidRPr="00FD5899">
        <w:rPr>
          <w:b/>
          <w:color w:val="000000" w:themeColor="text1"/>
        </w:rPr>
        <w:t> </w:t>
      </w:r>
      <w:r w:rsidRPr="00FD5899">
        <w:rPr>
          <w:b/>
          <w:iCs/>
          <w:color w:val="000000" w:themeColor="text1"/>
        </w:rPr>
        <w:t>По совокупности критериев каждого ребенка и подростка относят к одной из следующих групп здоровья:</w:t>
      </w:r>
    </w:p>
    <w:p w:rsidR="0022655E" w:rsidRPr="00FD5899" w:rsidRDefault="0022655E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— здоровые, с нормальным уровнем развития и нормальным уровнем функций;</w:t>
      </w:r>
    </w:p>
    <w:p w:rsidR="0022655E" w:rsidRPr="00FD5899" w:rsidRDefault="0022655E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 — здоровые, но имеющие функциональные и некоторые морфологические отклонения, а также сниженную сопротивляемость к острым и хроническим заболеваниям;</w:t>
      </w:r>
    </w:p>
    <w:p w:rsidR="0022655E" w:rsidRPr="00FD5899" w:rsidRDefault="0022655E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 — дети, больные хроническими заболеваниями в состоянии компенсации с сохраненными функциональными возможностями организма;</w:t>
      </w:r>
    </w:p>
    <w:p w:rsidR="0022655E" w:rsidRPr="00FD5899" w:rsidRDefault="0022655E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 - дети, больные хроническими заболеваниями в состоянии субкомпенсации, со сниженными функциональными возможностями организма;</w:t>
      </w:r>
    </w:p>
    <w:p w:rsidR="0022655E" w:rsidRPr="00FD5899" w:rsidRDefault="0022655E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 — дети, больные хроническими заболеваниями в состоянии декомпенсации, со значительно сниженными функциональными возможностями организма. Как правило, дети данной группы не посещают детские учреждения общего профиля и массовыми осмотрами не охвачены</w:t>
      </w:r>
    </w:p>
    <w:p w:rsidR="00A11E23" w:rsidRPr="00FD5899" w:rsidRDefault="0022655E" w:rsidP="00267524">
      <w:pPr>
        <w:pStyle w:val="a3"/>
        <w:spacing w:before="0" w:beforeAutospacing="0"/>
        <w:jc w:val="both"/>
        <w:rPr>
          <w:color w:val="000000"/>
        </w:rPr>
      </w:pPr>
      <w:r w:rsidRPr="00FD5899">
        <w:rPr>
          <w:color w:val="000000"/>
        </w:rPr>
        <w:t xml:space="preserve">Внутригрупповые </w:t>
      </w:r>
      <w:r w:rsidRPr="00FD5899">
        <w:rPr>
          <w:b/>
          <w:color w:val="000000"/>
        </w:rPr>
        <w:t>акселераты</w:t>
      </w:r>
      <w:r w:rsidRPr="00FD5899">
        <w:rPr>
          <w:color w:val="000000"/>
        </w:rPr>
        <w:t xml:space="preserve"> характеризуются </w:t>
      </w:r>
      <w:r w:rsidRPr="00FD5899">
        <w:rPr>
          <w:b/>
          <w:bCs/>
          <w:color w:val="000000"/>
        </w:rPr>
        <w:t>более высоким ростом</w:t>
      </w:r>
      <w:r w:rsidRPr="00FD5899">
        <w:rPr>
          <w:color w:val="000000"/>
        </w:rPr>
        <w:t>,</w:t>
      </w:r>
      <w:r w:rsidRPr="00FD5899">
        <w:rPr>
          <w:b/>
          <w:bCs/>
          <w:color w:val="000000"/>
        </w:rPr>
        <w:t>большей мышечной силой и возможностями дыхательной системы</w:t>
      </w:r>
      <w:r w:rsidRPr="00FD5899">
        <w:rPr>
          <w:color w:val="000000"/>
        </w:rPr>
        <w:t>. У них значительно</w:t>
      </w:r>
      <w:r w:rsidR="00A11E23" w:rsidRPr="00FD5899">
        <w:rPr>
          <w:color w:val="000000"/>
        </w:rPr>
        <w:t xml:space="preserve"> </w:t>
      </w:r>
      <w:r w:rsidRPr="00FD5899">
        <w:rPr>
          <w:b/>
          <w:bCs/>
          <w:color w:val="000000"/>
        </w:rPr>
        <w:t>быстрее происходит половое созревание</w:t>
      </w:r>
      <w:r w:rsidRPr="00FD5899">
        <w:rPr>
          <w:color w:val="000000"/>
        </w:rPr>
        <w:t xml:space="preserve">, и </w:t>
      </w:r>
      <w:r w:rsidRPr="00FD5899">
        <w:rPr>
          <w:b/>
          <w:bCs/>
          <w:color w:val="000000"/>
        </w:rPr>
        <w:t>раньше заканчиваются процессы роста</w:t>
      </w:r>
      <w:r w:rsidRPr="00FD5899">
        <w:rPr>
          <w:color w:val="000000"/>
        </w:rPr>
        <w:t>. Однако индивидуальная акселерация нередко сопровождается</w:t>
      </w:r>
      <w:r w:rsidR="00C810C6" w:rsidRPr="00FD5899">
        <w:rPr>
          <w:color w:val="000000"/>
        </w:rPr>
        <w:t xml:space="preserve"> </w:t>
      </w:r>
      <w:r w:rsidRPr="00FD5899">
        <w:rPr>
          <w:b/>
          <w:bCs/>
          <w:color w:val="000000"/>
        </w:rPr>
        <w:t>дисгармоническим развитием</w:t>
      </w:r>
      <w:r w:rsidR="00C810C6" w:rsidRPr="00FD5899">
        <w:rPr>
          <w:b/>
          <w:bCs/>
          <w:color w:val="000000"/>
        </w:rPr>
        <w:t xml:space="preserve"> </w:t>
      </w:r>
      <w:r w:rsidRPr="00FD5899">
        <w:rPr>
          <w:color w:val="000000"/>
        </w:rPr>
        <w:t xml:space="preserve">различных систем и функций, что приводит к физиологической дезинтеграции и </w:t>
      </w:r>
      <w:r w:rsidRPr="00FD5899">
        <w:rPr>
          <w:b/>
          <w:bCs/>
          <w:color w:val="000000"/>
        </w:rPr>
        <w:t>снижению функциональных возможностей</w:t>
      </w:r>
      <w:r w:rsidRPr="00FD5899">
        <w:rPr>
          <w:color w:val="000000"/>
        </w:rPr>
        <w:t xml:space="preserve">. </w:t>
      </w:r>
      <w:r w:rsidRPr="00FD5899">
        <w:rPr>
          <w:b/>
          <w:color w:val="000000"/>
        </w:rPr>
        <w:t>Ретардация –</w:t>
      </w:r>
      <w:r w:rsidRPr="00FD5899">
        <w:rPr>
          <w:color w:val="000000"/>
        </w:rPr>
        <w:t xml:space="preserve"> явление, противоположное акселерации, – замедление физического развития и формирования функциональных систем организма детей и подростков</w:t>
      </w:r>
    </w:p>
    <w:p w:rsidR="00A11E23" w:rsidRPr="00FD5899" w:rsidRDefault="00A11E23" w:rsidP="00267524">
      <w:pPr>
        <w:pStyle w:val="a3"/>
        <w:spacing w:before="0" w:beforeAutospacing="0"/>
        <w:jc w:val="both"/>
        <w:rPr>
          <w:color w:val="000000"/>
        </w:rPr>
      </w:pPr>
    </w:p>
    <w:p w:rsidR="003A0035" w:rsidRPr="00FD5899" w:rsidRDefault="001946E3" w:rsidP="002675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FD5899">
        <w:rPr>
          <w:b/>
          <w:bCs/>
          <w:color w:val="000000"/>
        </w:rPr>
        <w:t xml:space="preserve">Лекция №7 </w:t>
      </w:r>
    </w:p>
    <w:p w:rsidR="003A0035" w:rsidRPr="00FD5899" w:rsidRDefault="003A0035" w:rsidP="002675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FD5899">
        <w:rPr>
          <w:b/>
          <w:bCs/>
          <w:color w:val="000000"/>
        </w:rPr>
        <w:t xml:space="preserve">Тема: </w:t>
      </w:r>
      <w:r w:rsidR="001946E3" w:rsidRPr="00FD5899">
        <w:rPr>
          <w:b/>
          <w:bCs/>
          <w:color w:val="000000"/>
        </w:rPr>
        <w:t>«Компоненты ЗОЖ и пути их формирования.  Методы, формы и средства гигиенического воспитания населения»</w:t>
      </w:r>
    </w:p>
    <w:p w:rsidR="001946E3" w:rsidRPr="00FD5899" w:rsidRDefault="001946E3" w:rsidP="002675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D5899">
        <w:rPr>
          <w:b/>
          <w:bCs/>
          <w:color w:val="000000"/>
        </w:rPr>
        <w:br/>
      </w:r>
    </w:p>
    <w:p w:rsidR="001946E3" w:rsidRPr="00FD5899" w:rsidRDefault="001946E3" w:rsidP="002675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FD5899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Здоровый образ жизни</w:t>
      </w:r>
      <w:r w:rsidRPr="00FD5899">
        <w:rPr>
          <w:rFonts w:eastAsiaTheme="minorHAnsi"/>
          <w:color w:val="000000" w:themeColor="text1"/>
          <w:shd w:val="clear" w:color="auto" w:fill="FFFFFF"/>
          <w:lang w:eastAsia="en-US"/>
        </w:rPr>
        <w:t>, </w:t>
      </w:r>
      <w:r w:rsidRPr="00FD5899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ЗОЖ</w:t>
      </w:r>
      <w:r w:rsidRPr="00FD5899">
        <w:rPr>
          <w:rFonts w:eastAsiaTheme="minorHAnsi"/>
          <w:color w:val="000000" w:themeColor="text1"/>
          <w:shd w:val="clear" w:color="auto" w:fill="FFFFFF"/>
          <w:lang w:eastAsia="en-US"/>
        </w:rPr>
        <w:t> — образ жизни </w:t>
      </w:r>
      <w:hyperlink r:id="rId28" w:tooltip="Человек" w:history="1">
        <w:r w:rsidRPr="00FD5899">
          <w:rPr>
            <w:rFonts w:eastAsiaTheme="minorHAnsi"/>
            <w:color w:val="000000" w:themeColor="text1"/>
            <w:shd w:val="clear" w:color="auto" w:fill="FFFFFF"/>
            <w:lang w:eastAsia="en-US"/>
          </w:rPr>
          <w:t>человека</w:t>
        </w:r>
      </w:hyperlink>
      <w:r w:rsidRPr="00FD5899">
        <w:rPr>
          <w:rFonts w:eastAsiaTheme="minorHAnsi"/>
          <w:color w:val="000000" w:themeColor="text1"/>
          <w:shd w:val="clear" w:color="auto" w:fill="FFFFFF"/>
          <w:lang w:eastAsia="en-US"/>
        </w:rPr>
        <w:t>, направленный на сохранение здоровья, профилактику болезней и укрепление человеческого организма в целом.</w:t>
      </w:r>
    </w:p>
    <w:p w:rsidR="001946E3" w:rsidRPr="00FD5899" w:rsidRDefault="001946E3" w:rsidP="002675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FD5899">
        <w:rPr>
          <w:b/>
          <w:bCs/>
          <w:color w:val="000000" w:themeColor="text1"/>
          <w:u w:val="single"/>
        </w:rPr>
        <w:t>ЗОЖ</w:t>
      </w:r>
      <w:r w:rsidRPr="00FD5899">
        <w:rPr>
          <w:b/>
          <w:bCs/>
          <w:color w:val="000000" w:themeColor="text1"/>
        </w:rPr>
        <w:t> – </w:t>
      </w:r>
      <w:r w:rsidRPr="00FD5899">
        <w:rPr>
          <w:color w:val="000000" w:themeColor="text1"/>
        </w:rPr>
        <w:t>это система привычек и поведения человека, направленная на сохранение и укрепление здоровья.</w:t>
      </w:r>
    </w:p>
    <w:p w:rsidR="001946E3" w:rsidRPr="00FD5899" w:rsidRDefault="001946E3" w:rsidP="002675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и укрепление здоровья, физическое развитие – это важная составляющая нашей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</w:t>
      </w:r>
    </w:p>
    <w:p w:rsidR="001946E3" w:rsidRPr="00FD5899" w:rsidRDefault="001946E3" w:rsidP="002675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определению, данному в уставе Всемирной организации здравоохранения (ВОЗ):</w:t>
      </w:r>
    </w:p>
    <w:p w:rsidR="001946E3" w:rsidRPr="00FD5899" w:rsidRDefault="001946E3" w:rsidP="002675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здоровье </w:t>
      </w:r>
      <w:r w:rsidRPr="00FD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состояние полного физического, душевного, духовного и социального благополучия, а не только отсутствие болезней и физических дефектов.</w:t>
      </w:r>
    </w:p>
    <w:p w:rsidR="001946E3" w:rsidRPr="00FD5899" w:rsidRDefault="001946E3" w:rsidP="00267524">
      <w:pPr>
        <w:shd w:val="clear" w:color="auto" w:fill="FFFFFF"/>
        <w:spacing w:after="12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оценкам </w:t>
      </w:r>
      <w:hyperlink r:id="rId29" w:tooltip="Всемирная организация здравоохранения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ВОЗ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здоровье людей зависит:</w:t>
      </w:r>
    </w:p>
    <w:p w:rsidR="001946E3" w:rsidRPr="00FD5899" w:rsidRDefault="001946E3" w:rsidP="00267524">
      <w:pPr>
        <w:numPr>
          <w:ilvl w:val="0"/>
          <w:numId w:val="11"/>
        </w:numPr>
        <w:shd w:val="clear" w:color="auto" w:fill="FFFFFF"/>
        <w:spacing w:after="24" w:line="0" w:lineRule="atLeast"/>
        <w:ind w:left="3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50—55 % именно от образа жизни,</w:t>
      </w:r>
    </w:p>
    <w:p w:rsidR="001946E3" w:rsidRPr="00FD5899" w:rsidRDefault="001946E3" w:rsidP="00267524">
      <w:pPr>
        <w:numPr>
          <w:ilvl w:val="0"/>
          <w:numId w:val="11"/>
        </w:numPr>
        <w:shd w:val="clear" w:color="auto" w:fill="FFFFFF"/>
        <w:spacing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20 % — от окружающей среды,</w:t>
      </w:r>
    </w:p>
    <w:p w:rsidR="001946E3" w:rsidRPr="00FD5899" w:rsidRDefault="001946E3" w:rsidP="00267524">
      <w:pPr>
        <w:numPr>
          <w:ilvl w:val="0"/>
          <w:numId w:val="11"/>
        </w:numPr>
        <w:shd w:val="clear" w:color="auto" w:fill="FFFFFF"/>
        <w:spacing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18—20 % — от генетической предрасположенности,</w:t>
      </w:r>
    </w:p>
    <w:p w:rsidR="001946E3" w:rsidRPr="00FD5899" w:rsidRDefault="001946E3" w:rsidP="00267524">
      <w:pPr>
        <w:numPr>
          <w:ilvl w:val="0"/>
          <w:numId w:val="11"/>
        </w:numPr>
        <w:shd w:val="clear" w:color="auto" w:fill="FFFFFF"/>
        <w:spacing w:after="0" w:line="294" w:lineRule="atLeast"/>
        <w:ind w:left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лишь на 8—10 % — от </w:t>
      </w:r>
      <w:hyperlink r:id="rId30" w:tooltip="Здравоохранение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здравоохранения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Здоровый образ жизни является предпосылкой для развития разных сторон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жизнедеятельности человека, достижения им активного </w:t>
      </w:r>
      <w:hyperlink r:id="rId31" w:tooltip="Долголетие" w:history="1">
        <w:r w:rsidRPr="00FD58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долголетия</w:t>
        </w:r>
      </w:hyperlink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полноценного выполнения социальных функций, для активного участия в трудовой, общественной, семейно-бытовой, досуговой формах жизнедеятельности.                                                    </w:t>
      </w:r>
      <w:r w:rsidRPr="00FD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</w:t>
      </w:r>
      <w:r w:rsidR="003125AE" w:rsidRPr="00FD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психологического, </w:t>
      </w:r>
      <w:r w:rsidR="003125AE" w:rsidRPr="00FD5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политического</w:t>
      </w:r>
      <w:r w:rsidRPr="00FD5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военного характеров, провоцирующих негативные сдвиги в состоянии здоровья.</w:t>
      </w:r>
    </w:p>
    <w:p w:rsidR="001946E3" w:rsidRPr="00FD5899" w:rsidRDefault="001946E3" w:rsidP="002675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FD5899">
        <w:rPr>
          <w:b/>
          <w:bCs/>
          <w:color w:val="000000" w:themeColor="text1"/>
          <w:u w:val="single"/>
        </w:rPr>
        <w:t>Основные составляющие ЗОЖ</w:t>
      </w:r>
      <w:r w:rsidRPr="00FD5899">
        <w:rPr>
          <w:color w:val="000000" w:themeColor="text1"/>
        </w:rPr>
        <w:t>: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 w:themeColor="text1"/>
        </w:rPr>
      </w:pPr>
      <w:r w:rsidRPr="00FD5899">
        <w:rPr>
          <w:color w:val="000000" w:themeColor="text1"/>
        </w:rPr>
        <w:t>Необходимый уровень двигательной активности, обеспечивающий потребность организма в движении.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 w:themeColor="text1"/>
        </w:rPr>
      </w:pPr>
      <w:r w:rsidRPr="00FD5899">
        <w:rPr>
          <w:color w:val="000000" w:themeColor="text1"/>
        </w:rPr>
        <w:t>Закаливание, способствующее повышению сопротивляемости организма неблагоприятным воздействиям окружающей среды и заболеваниям; пребывание на свежем воздухе.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 w:themeColor="text1"/>
        </w:rPr>
      </w:pPr>
      <w:r w:rsidRPr="00FD5899">
        <w:rPr>
          <w:color w:val="000000" w:themeColor="text1"/>
        </w:rPr>
        <w:t>Рациональное питание (полноценное, сбалансированное по набору жизненно необходимых веществ: жиры, белки, углеводы, витамины и микроэлементы).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 w:themeColor="text1"/>
        </w:rPr>
      </w:pPr>
      <w:r w:rsidRPr="00FD5899">
        <w:rPr>
          <w:color w:val="000000" w:themeColor="text1"/>
        </w:rPr>
        <w:t>Выполнение режима труда и отдыха.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FD5899">
        <w:rPr>
          <w:color w:val="000000" w:themeColor="text1"/>
        </w:rPr>
        <w:t>Соблюдение правил личной гигиены</w:t>
      </w:r>
      <w:r w:rsidRPr="00FD5899">
        <w:rPr>
          <w:color w:val="000000"/>
        </w:rPr>
        <w:t>.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FD5899">
        <w:rPr>
          <w:color w:val="000000"/>
        </w:rPr>
        <w:t>Экологически грамотное поведение.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FD5899">
        <w:rPr>
          <w:color w:val="000000"/>
        </w:rPr>
        <w:t>Психическая и эмоциональная устойчивость.</w:t>
      </w:r>
    </w:p>
    <w:p w:rsidR="001946E3" w:rsidRPr="00FD5899" w:rsidRDefault="001946E3" w:rsidP="003125A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FD5899">
        <w:rPr>
          <w:color w:val="000000"/>
        </w:rPr>
        <w:t xml:space="preserve">Отказ от вредных привычек (курение, употребление алкоголя и наркотиков).                                                                  </w:t>
      </w:r>
    </w:p>
    <w:p w:rsidR="001946E3" w:rsidRPr="00FD5899" w:rsidRDefault="001946E3" w:rsidP="00267524">
      <w:pPr>
        <w:pStyle w:val="a3"/>
        <w:shd w:val="clear" w:color="auto" w:fill="FFFFFF"/>
        <w:spacing w:before="0" w:beforeAutospacing="0" w:after="120" w:afterAutospacing="0" w:line="294" w:lineRule="atLeast"/>
        <w:ind w:right="30"/>
        <w:jc w:val="both"/>
        <w:textAlignment w:val="top"/>
        <w:rPr>
          <w:color w:val="000000" w:themeColor="text1"/>
        </w:rPr>
      </w:pPr>
      <w:r w:rsidRPr="00FD5899">
        <w:rPr>
          <w:color w:val="222222"/>
        </w:rPr>
        <w:t xml:space="preserve">      </w:t>
      </w:r>
      <w:r w:rsidRPr="00FD5899">
        <w:rPr>
          <w:color w:val="000000" w:themeColor="text1"/>
        </w:rPr>
        <w:t xml:space="preserve">Важнейшими </w:t>
      </w:r>
      <w:r w:rsidRPr="00FD5899">
        <w:rPr>
          <w:b/>
          <w:color w:val="000000" w:themeColor="text1"/>
        </w:rPr>
        <w:t>факторами формирования здорового образа жизни</w:t>
      </w:r>
      <w:r w:rsidRPr="00FD5899">
        <w:rPr>
          <w:color w:val="000000" w:themeColor="text1"/>
        </w:rPr>
        <w:t xml:space="preserve"> являются образование и просвещение в их конкретном выражении, т. е. в системе гигиенических знаний, навыков и умений, направленных на сохранение и укрепление здоровья. Это также и воспитание - долгий и трудный процесс педагогического воздействия на человека на всем протяжении его роста и развития, становления его личности, характера, в том числе </w:t>
      </w:r>
      <w:r w:rsidRPr="00FD5899">
        <w:rPr>
          <w:b/>
          <w:color w:val="000000" w:themeColor="text1"/>
        </w:rPr>
        <w:t>формирование установки на здоровый образ</w:t>
      </w:r>
      <w:r w:rsidRPr="00FD5899">
        <w:rPr>
          <w:color w:val="000000" w:themeColor="text1"/>
        </w:rPr>
        <w:t xml:space="preserve"> </w:t>
      </w:r>
      <w:r w:rsidRPr="00FD5899">
        <w:rPr>
          <w:b/>
          <w:color w:val="000000" w:themeColor="text1"/>
        </w:rPr>
        <w:t>жизни.</w:t>
      </w:r>
      <w:r w:rsidRPr="00FD5899">
        <w:rPr>
          <w:color w:val="000000" w:themeColor="text1"/>
        </w:rPr>
        <w:t xml:space="preserve"> От того, что будет заложено в человеке с самого раннего детства, во многом будут зависеть его мировоззрение, культура и образ жизни.                                                                                                                                          Формирование устойчивой установки (внутренняя необходимость, потребность) на ЗОЖ является важнейшей задачей государства, органов здравоохранения, социальной защиты, образования, так как образ жизни является определяющим фактором здоровья.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средства гигиенического воспитания населения.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предпосылкой для эффективной работы по гигиеническому обучению и воспитанию населения является знание и правильное использование соответствующих методов и средств. Методы н средства гигиенического обучения и воспитания можно сгруппировать, руководствуясь различными принципами. Их можно подразделить на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методы индивидуального воздействия;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методы воздействия на группу лиц;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методы массовой коммуникации.</w:t>
      </w:r>
      <w:bookmarkStart w:id="0" w:name="_GoBack"/>
      <w:bookmarkEnd w:id="0"/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такого подхода, методы гигиенического обучения и воспитания можно подразделить на группы: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устной пропаганды;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печатной пропаганды;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изобразительной пропаганды;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комбинированный.</w:t>
      </w:r>
    </w:p>
    <w:p w:rsidR="001946E3" w:rsidRPr="00FD5899" w:rsidRDefault="001946E3" w:rsidP="00267524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Устный метод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гигиенического обучения и воспитания по праву занимает ведущее место в деятельности медицинских работников. Это объясняется его доступностью, непосредственным контактом со слушателями. Самые распространенные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средства устного метода —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лекции, беседы, доклады, вечера вопросов и ответов, радиопередачи, научно-популярные конференции, консультации, краткие выступления, групповые профилактические приемы, тематические вечера, курсовое обучение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                                                   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средств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печатного метода 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самые распространенные — это брошюры, листовки, плакаты, профилированные памятки, статьи в прессе, стенные медицинские газеты, доски вопросов и ответов, советы на бланках рецептов. С печатными изданиями можно ознакомиться в любое время, а при необходимости — возвращаться к ним повторно. Основные требования, предъявляемые к печатной продукции, — актуальность тематики, оперативность.                                                                                                                      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 изобразительной пропаганды (или наглядный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располагает наибольшим числом средств, позволяющих получить целостное представление о предмете. Зрительный образ обычно воспринимается быстрее и лучше, чем, например, описание, особенно детьми.                                                                                                                        Убедительными </w:t>
      </w:r>
      <w:r w:rsidRPr="00FD5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средствами пропаганды и агитации</w:t>
      </w:r>
      <w:r w:rsidRPr="00FD5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обучения и воспитания, бесспорно, являются также кино, телевидение, то есть средства массовой информации, коммуникации. Значение их в современных условиях все более возрастает. Целесообразно комбинировать методы и средства пропаганды.</w:t>
      </w:r>
    </w:p>
    <w:p w:rsidR="001946E3" w:rsidRPr="00FD5899" w:rsidRDefault="001946E3" w:rsidP="00267524">
      <w:pPr>
        <w:pStyle w:val="a3"/>
        <w:shd w:val="clear" w:color="auto" w:fill="FFFFFF"/>
        <w:spacing w:before="0" w:beforeAutospacing="0" w:after="120" w:afterAutospacing="0" w:line="294" w:lineRule="atLeast"/>
        <w:ind w:right="30"/>
        <w:jc w:val="both"/>
        <w:textAlignment w:val="top"/>
        <w:rPr>
          <w:color w:val="000000" w:themeColor="text1"/>
          <w:sz w:val="20"/>
          <w:szCs w:val="20"/>
        </w:rPr>
      </w:pPr>
    </w:p>
    <w:p w:rsidR="001946E3" w:rsidRPr="00FD5899" w:rsidRDefault="001946E3" w:rsidP="00267524">
      <w:pPr>
        <w:spacing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11E23" w:rsidRPr="00FD5899" w:rsidRDefault="00A11E23" w:rsidP="00267524">
      <w:pPr>
        <w:pStyle w:val="a3"/>
        <w:spacing w:before="0" w:beforeAutospacing="0"/>
        <w:jc w:val="both"/>
        <w:rPr>
          <w:color w:val="000000"/>
        </w:rPr>
      </w:pPr>
    </w:p>
    <w:sectPr w:rsidR="00A11E23" w:rsidRPr="00FD5899" w:rsidSect="00267524">
      <w:footerReference w:type="default" r:id="rId32"/>
      <w:pgSz w:w="11906" w:h="16838"/>
      <w:pgMar w:top="851" w:right="851" w:bottom="851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43" w:rsidRDefault="00355E43" w:rsidP="00E43575">
      <w:pPr>
        <w:spacing w:after="0" w:line="240" w:lineRule="auto"/>
      </w:pPr>
      <w:r>
        <w:separator/>
      </w:r>
    </w:p>
  </w:endnote>
  <w:endnote w:type="continuationSeparator" w:id="0">
    <w:p w:rsidR="00355E43" w:rsidRDefault="00355E43" w:rsidP="00E4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274736"/>
      <w:docPartObj>
        <w:docPartGallery w:val="Page Numbers (Bottom of Page)"/>
        <w:docPartUnique/>
      </w:docPartObj>
    </w:sdtPr>
    <w:sdtEndPr/>
    <w:sdtContent>
      <w:p w:rsidR="00133625" w:rsidRDefault="001336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99">
          <w:rPr>
            <w:noProof/>
          </w:rPr>
          <w:t>16</w:t>
        </w:r>
        <w:r>
          <w:fldChar w:fldCharType="end"/>
        </w:r>
      </w:p>
    </w:sdtContent>
  </w:sdt>
  <w:p w:rsidR="00133625" w:rsidRDefault="00133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43" w:rsidRDefault="00355E43" w:rsidP="00E43575">
      <w:pPr>
        <w:spacing w:after="0" w:line="240" w:lineRule="auto"/>
      </w:pPr>
      <w:r>
        <w:separator/>
      </w:r>
    </w:p>
  </w:footnote>
  <w:footnote w:type="continuationSeparator" w:id="0">
    <w:p w:rsidR="00355E43" w:rsidRDefault="00355E43" w:rsidP="00E4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DD2"/>
    <w:multiLevelType w:val="multilevel"/>
    <w:tmpl w:val="75D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B053E"/>
    <w:multiLevelType w:val="multilevel"/>
    <w:tmpl w:val="9528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04A86"/>
    <w:multiLevelType w:val="multilevel"/>
    <w:tmpl w:val="6728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92FBB"/>
    <w:multiLevelType w:val="multilevel"/>
    <w:tmpl w:val="CAC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584C9F"/>
    <w:multiLevelType w:val="multilevel"/>
    <w:tmpl w:val="6AEA1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B668E"/>
    <w:multiLevelType w:val="multilevel"/>
    <w:tmpl w:val="662E9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B0B65"/>
    <w:multiLevelType w:val="multilevel"/>
    <w:tmpl w:val="980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256E0"/>
    <w:multiLevelType w:val="multilevel"/>
    <w:tmpl w:val="0CA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C59B9"/>
    <w:multiLevelType w:val="multilevel"/>
    <w:tmpl w:val="C37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103ABA"/>
    <w:multiLevelType w:val="multilevel"/>
    <w:tmpl w:val="3E1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F7975"/>
    <w:multiLevelType w:val="multilevel"/>
    <w:tmpl w:val="9B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56A01"/>
    <w:multiLevelType w:val="multilevel"/>
    <w:tmpl w:val="E14A5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AFC"/>
    <w:rsid w:val="00003755"/>
    <w:rsid w:val="00017C14"/>
    <w:rsid w:val="000263EC"/>
    <w:rsid w:val="000440A6"/>
    <w:rsid w:val="000449AD"/>
    <w:rsid w:val="000B2185"/>
    <w:rsid w:val="000F44A7"/>
    <w:rsid w:val="00133625"/>
    <w:rsid w:val="001736A1"/>
    <w:rsid w:val="00184B9B"/>
    <w:rsid w:val="00193307"/>
    <w:rsid w:val="001946E3"/>
    <w:rsid w:val="002203EF"/>
    <w:rsid w:val="0022655E"/>
    <w:rsid w:val="0025489D"/>
    <w:rsid w:val="00265520"/>
    <w:rsid w:val="00267524"/>
    <w:rsid w:val="002A0087"/>
    <w:rsid w:val="00302918"/>
    <w:rsid w:val="003125AE"/>
    <w:rsid w:val="003266FC"/>
    <w:rsid w:val="00345852"/>
    <w:rsid w:val="003519F9"/>
    <w:rsid w:val="00355E43"/>
    <w:rsid w:val="00380721"/>
    <w:rsid w:val="003A0035"/>
    <w:rsid w:val="003D2807"/>
    <w:rsid w:val="003D2F9B"/>
    <w:rsid w:val="003E1DC8"/>
    <w:rsid w:val="00402D64"/>
    <w:rsid w:val="00417783"/>
    <w:rsid w:val="0046003C"/>
    <w:rsid w:val="004A521C"/>
    <w:rsid w:val="004A5414"/>
    <w:rsid w:val="004D4D17"/>
    <w:rsid w:val="00515513"/>
    <w:rsid w:val="00535EBB"/>
    <w:rsid w:val="005525D6"/>
    <w:rsid w:val="005568E1"/>
    <w:rsid w:val="0057001A"/>
    <w:rsid w:val="005C1AA1"/>
    <w:rsid w:val="005C38BF"/>
    <w:rsid w:val="00627437"/>
    <w:rsid w:val="00636C71"/>
    <w:rsid w:val="00642319"/>
    <w:rsid w:val="00647C13"/>
    <w:rsid w:val="00654C10"/>
    <w:rsid w:val="006C260D"/>
    <w:rsid w:val="006E0E57"/>
    <w:rsid w:val="006E5E00"/>
    <w:rsid w:val="00704AFC"/>
    <w:rsid w:val="007177F8"/>
    <w:rsid w:val="00745181"/>
    <w:rsid w:val="007524F7"/>
    <w:rsid w:val="007A0146"/>
    <w:rsid w:val="007C4E0C"/>
    <w:rsid w:val="0083639D"/>
    <w:rsid w:val="00863333"/>
    <w:rsid w:val="008945F1"/>
    <w:rsid w:val="008A006D"/>
    <w:rsid w:val="008C1E45"/>
    <w:rsid w:val="008E07E3"/>
    <w:rsid w:val="008E3AA1"/>
    <w:rsid w:val="00941124"/>
    <w:rsid w:val="00962618"/>
    <w:rsid w:val="00980C73"/>
    <w:rsid w:val="009859BA"/>
    <w:rsid w:val="00994408"/>
    <w:rsid w:val="009B6262"/>
    <w:rsid w:val="00A019BD"/>
    <w:rsid w:val="00A041FE"/>
    <w:rsid w:val="00A11E23"/>
    <w:rsid w:val="00A15F4F"/>
    <w:rsid w:val="00A24450"/>
    <w:rsid w:val="00A31027"/>
    <w:rsid w:val="00A45EC5"/>
    <w:rsid w:val="00A61440"/>
    <w:rsid w:val="00A80B24"/>
    <w:rsid w:val="00A978D4"/>
    <w:rsid w:val="00AC1E5F"/>
    <w:rsid w:val="00AE7ECD"/>
    <w:rsid w:val="00AF515D"/>
    <w:rsid w:val="00B434E7"/>
    <w:rsid w:val="00B71B1D"/>
    <w:rsid w:val="00BA364F"/>
    <w:rsid w:val="00BA5BF8"/>
    <w:rsid w:val="00BC08C9"/>
    <w:rsid w:val="00BC6E79"/>
    <w:rsid w:val="00BE3370"/>
    <w:rsid w:val="00C050ED"/>
    <w:rsid w:val="00C41F44"/>
    <w:rsid w:val="00C45932"/>
    <w:rsid w:val="00C504B6"/>
    <w:rsid w:val="00C810C6"/>
    <w:rsid w:val="00C81E1B"/>
    <w:rsid w:val="00CB4552"/>
    <w:rsid w:val="00CF6A23"/>
    <w:rsid w:val="00D2162B"/>
    <w:rsid w:val="00D420AE"/>
    <w:rsid w:val="00D559F3"/>
    <w:rsid w:val="00D55A9C"/>
    <w:rsid w:val="00D76C2D"/>
    <w:rsid w:val="00DB4A50"/>
    <w:rsid w:val="00DF449F"/>
    <w:rsid w:val="00E033FB"/>
    <w:rsid w:val="00E05A26"/>
    <w:rsid w:val="00E210C7"/>
    <w:rsid w:val="00E43575"/>
    <w:rsid w:val="00E56178"/>
    <w:rsid w:val="00EB4A0C"/>
    <w:rsid w:val="00ED0A3B"/>
    <w:rsid w:val="00ED1CA9"/>
    <w:rsid w:val="00F07235"/>
    <w:rsid w:val="00F34135"/>
    <w:rsid w:val="00F424AC"/>
    <w:rsid w:val="00F82108"/>
    <w:rsid w:val="00F95EA0"/>
    <w:rsid w:val="00FA1ED0"/>
    <w:rsid w:val="00FD0F5D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30C55-1B8D-43AF-80C5-5408A6C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0B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D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575"/>
  </w:style>
  <w:style w:type="paragraph" w:styleId="a8">
    <w:name w:val="footer"/>
    <w:basedOn w:val="a"/>
    <w:link w:val="a9"/>
    <w:uiPriority w:val="99"/>
    <w:unhideWhenUsed/>
    <w:rsid w:val="00E4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3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50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904834135">
                      <w:marLeft w:val="35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1615">
                          <w:marLeft w:val="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81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06633">
                      <w:marLeft w:val="-164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8475">
                          <w:marLeft w:val="1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9701">
                              <w:marLeft w:val="45"/>
                              <w:marRight w:val="4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8894">
                          <w:marLeft w:val="15"/>
                          <w:marRight w:val="0"/>
                          <w:marTop w:val="9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3" w:color="DDDDDD"/>
                                <w:right w:val="single" w:sz="2" w:space="0" w:color="DDDDDD"/>
                              </w:divBdr>
                              <w:divsChild>
                                <w:div w:id="3135137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444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619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8443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479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964">
                                  <w:marLeft w:val="45"/>
                                  <w:marRight w:val="4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41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117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asti-ekologii.ru/ecology/vidy-vozdejstvia-na-prirodnuyu-sredu/zashita-atmosfery-pri-pererabotke-nefti" TargetMode="External"/><Relationship Id="rId13" Type="http://schemas.openxmlformats.org/officeDocument/2006/relationships/hyperlink" Target="https://studopedia.ru/7_70185_paratif-a-i-v-klinika-lechenie.html" TargetMode="External"/><Relationship Id="rId18" Type="http://schemas.openxmlformats.org/officeDocument/2006/relationships/hyperlink" Target="https://studopedia.ru/11_122202_poliomielit.html" TargetMode="External"/><Relationship Id="rId26" Type="http://schemas.openxmlformats.org/officeDocument/2006/relationships/hyperlink" Target="http://www.grandars.ru/college/tovarovedenie/vitaminy-i-mineralnye-veshchest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ndars.ru/college/medicina/znachenie-pitaniya-dlya-chelovek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opedia.ru/16_97418_bryushnoy-tif.html" TargetMode="External"/><Relationship Id="rId17" Type="http://schemas.openxmlformats.org/officeDocument/2006/relationships/hyperlink" Target="https://studopedia.ru/13_49228_gepatit.html" TargetMode="External"/><Relationship Id="rId25" Type="http://schemas.openxmlformats.org/officeDocument/2006/relationships/hyperlink" Target="http://www.grandars.ru/college/tovarovedenie/vitaminy-i-mineralnye-veshchestva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opedia.ru/11_122202_poliomielit.html" TargetMode="External"/><Relationship Id="rId20" Type="http://schemas.openxmlformats.org/officeDocument/2006/relationships/hyperlink" Target="https://studopedia.ru/5_166982_koagulyatsiya.html" TargetMode="External"/><Relationship Id="rId29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14_92850_holera.html" TargetMode="External"/><Relationship Id="rId24" Type="http://schemas.openxmlformats.org/officeDocument/2006/relationships/hyperlink" Target="http://www.grandars.ru/college/tovarovedenie/belki-zhiry-uglevody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tudopedia.ru/13_49228_gepatit.html" TargetMode="External"/><Relationship Id="rId23" Type="http://schemas.openxmlformats.org/officeDocument/2006/relationships/hyperlink" Target="http://www.grandars.ru/college/tovarovedenie/belki-zhiry-uglevody.html" TargetMode="External"/><Relationship Id="rId28" Type="http://schemas.openxmlformats.org/officeDocument/2006/relationships/hyperlink" Target="https://ru.wikipedia.org/wiki/%D0%A7%D0%B5%D0%BB%D0%BE%D0%B2%D0%B5%D0%BA" TargetMode="External"/><Relationship Id="rId10" Type="http://schemas.openxmlformats.org/officeDocument/2006/relationships/hyperlink" Target="https://oblasti-ekologii.ru/ecology/vidy-vozdejstvia-na-prirodnuyu-sredu/osnovnye-zagryaznaushie-veshestva" TargetMode="External"/><Relationship Id="rId19" Type="http://schemas.openxmlformats.org/officeDocument/2006/relationships/hyperlink" Target="https://studopedia.ru/10_206674_artezianskie-vodi.html" TargetMode="External"/><Relationship Id="rId31" Type="http://schemas.openxmlformats.org/officeDocument/2006/relationships/hyperlink" Target="https://ru.wikipedia.org/wiki/%D0%94%D0%BE%D0%BB%D0%B3%D0%BE%D0%BB%D0%B5%D1%82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asti-ekologii.ru/ecology/zagryaznenie-atmosfery" TargetMode="External"/><Relationship Id="rId14" Type="http://schemas.openxmlformats.org/officeDocument/2006/relationships/hyperlink" Target="https://studopedia.ru/10_242862_amebiaz.html" TargetMode="External"/><Relationship Id="rId22" Type="http://schemas.openxmlformats.org/officeDocument/2006/relationships/hyperlink" Target="http://www.grandars.ru/college/tovarovedenie/belki-zhiry-uglevody.html" TargetMode="External"/><Relationship Id="rId27" Type="http://schemas.openxmlformats.org/officeDocument/2006/relationships/hyperlink" Target="http://www.grandars.ru/shkola/bezopasnost-zhiznedeyatelnosti/trudovaya-deyatelnost.html" TargetMode="External"/><Relationship Id="rId30" Type="http://schemas.openxmlformats.org/officeDocument/2006/relationships/hyperlink" Target="https://ru.wikipedia.org/wiki/%D0%97%D0%B4%D1%80%D0%B0%D0%B2%D0%BE%D0%BE%D1%85%D1%80%D0%B0%D0%BD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AC2B-81AB-4EB5-A246-294E40E5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11209</Words>
  <Characters>63895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111</cp:revision>
  <dcterms:created xsi:type="dcterms:W3CDTF">2019-04-16T18:27:00Z</dcterms:created>
  <dcterms:modified xsi:type="dcterms:W3CDTF">2019-09-04T13:35:00Z</dcterms:modified>
</cp:coreProperties>
</file>