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AD" w:rsidRPr="00647A88" w:rsidRDefault="001D10AD" w:rsidP="0064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A88">
        <w:rPr>
          <w:rFonts w:ascii="Times New Roman" w:hAnsi="Times New Roman" w:cs="Times New Roman"/>
          <w:b/>
          <w:sz w:val="24"/>
          <w:szCs w:val="24"/>
        </w:rPr>
        <w:t xml:space="preserve">Лекция №24. </w:t>
      </w:r>
    </w:p>
    <w:p w:rsidR="001D10AD" w:rsidRPr="00647A88" w:rsidRDefault="00647A88" w:rsidP="0064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A8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D10AD" w:rsidRPr="00647A88">
        <w:rPr>
          <w:rFonts w:ascii="Times New Roman" w:hAnsi="Times New Roman" w:cs="Times New Roman"/>
          <w:b/>
          <w:sz w:val="24"/>
          <w:szCs w:val="24"/>
        </w:rPr>
        <w:t>Комплексная система обеспечения безопасности пациентов в медицинских организациях.</w:t>
      </w:r>
    </w:p>
    <w:p w:rsidR="001D10AD" w:rsidRPr="00647A88" w:rsidRDefault="001D10AD" w:rsidP="00647A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47A88">
        <w:rPr>
          <w:color w:val="000000"/>
        </w:rPr>
        <w:t>В последние годы наблюдается тенденция к ужесточению норм безопасности для лечебно-профилактических учреждений. Актуальность проблемы обеспечения безопасности в медицине подтверждается тем, что в большинстве учреждений вопросы безопасности не рассматриваются вообще или решаются на минимальном уровне.</w:t>
      </w:r>
    </w:p>
    <w:p w:rsidR="001D10AD" w:rsidRPr="00647A88" w:rsidRDefault="001D10AD" w:rsidP="00647A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47A88">
        <w:rPr>
          <w:color w:val="000000"/>
        </w:rPr>
        <w:t>Можно выделить 7 основных угроз, представляющих опасность для медицинских учреждений и влияющих на безопасность оказания медицинских услуг, это: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Несанкцион</w:t>
      </w:r>
      <w:bookmarkStart w:id="0" w:name="_GoBack"/>
      <w:bookmarkEnd w:id="0"/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ированное проникновение посторонних лиц в помещения.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Хищение имущества, медикаментов, личных вещей пациентов и персонала.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Пожары и иные чрезвычайные ситуации.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Техногенные аварии и повреждение инженерных сетей (электрических, тепловых, канализационных, водопроводных, вентиляционных).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режима функционирования и безопасности.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Противоправные действия на прилегающей территории.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врачебной тайны и разглашение персональных данных.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борьбы с вышеперечисленными угрозами используется комплекс мер, включающий: физическую охрану, технические системы безопасности, организационно-административные решения.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Физическая охрана.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понимать, что только лишь техническими мерами все проблемы безопасности не решить. Требуются еще и люди, которые будут эксплуатировать эти системы, реагировать на чрезвычайные ситуации, задерживать нарушителей, проводить профилактические мероприятия и т.д. И желательно чтобы люди эти были хорошо обучены и подготовлены, физически и морально.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Техническая система безопасности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лечебных учреждений состоит из инженерной и электронно-технической защиты. Инженерная защита объекта предполагает: установку стационарного непрерывного ограждения по периметру, оборудование Контрольно-пропускных пунктов, установку металлических дверей и решеток на окна в отдельных особо важных помещениях и др. Электронно-техническая защита может состоять из следующего комплекса оборудования: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контроля и ограничения доступа.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видеонаблюдения помещений и прилегающей территории.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охранно-пожарной сигнализации.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Автоматизированные системы пожаротушения.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для хранения и защиты информационных ресурсов.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голосового оповещения.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Тревожные кнопки.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Специальные турникеты, противопожарные системы и арочные </w:t>
      </w:r>
      <w:proofErr w:type="spellStart"/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металлодетекторы</w:t>
      </w:r>
      <w:proofErr w:type="spellEnd"/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входе.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Организационно-административные решения.</w:t>
      </w:r>
      <w:r w:rsidRPr="00647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выполнение основных принципов и подходов к управлению безопасности в медицинских организациях.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управления системой 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</w:t>
      </w: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безопасности пациентов в медицинских организациях: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постоянной готовности всех элементов системы к действиям в привычных и экстремальных условиях, непрерывность, надежность, твердость, контроль деятельности подчиненных и обеспечение их взаимодействия между собой и внешними системами (службами) ликвидации патогенной ситуации, плановость работы, своевременность отдачи распоряжений и проверки исполнения.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подходы к управлению безопасностью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системный, технологический, творческий.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Системный подход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безопасностью больницы заключается в заблаговременном формировании эффективной системы сил и средств. Составные элементы этой системы: распорядительные и нормативные документы, традиции и их активные и пассивные сторонники, материальные средства. Устойчивость системы достигается, прежде всего, независимостью от человеческого или технического фактора.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Технологический подход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научная разработка всех применяющихся технологических процессов, составление комплекта технологической документации, материальное оснащение, соответствующая подготовка персонала, систематический контроль его деятельности. Деятельность работников, направленная на обеспечение безопасности пациентов, должна быть отражена в приказах, положениях, инструкциях, памятках, справочных пособиях. Непременным условием успеха данного подхода является технологическая дисциплина.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Творческий подход</w:t>
      </w: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управлению безопасностью пациентов заключается в принятии нестандартных, а иногда даже необычных, но эффективных решений, обусловленных конкретной обстановкой. Единственной рекомендацией по применению данного подхода является рекомендация свободного принятия решения без оглядки на начальство или общественное мнение. Главное в этом подходе – положительный результат проведенных действий в нештатной экстремальной ситуации.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Функциональной основой комплексной системы безопасности жизнедеятельности медицинской организации являются конкретные действия конкретных исполнителей (работников). </w:t>
      </w:r>
    </w:p>
    <w:p w:rsidR="001D10AD" w:rsidRPr="00647A88" w:rsidRDefault="001D10AD" w:rsidP="00647A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обеспечению безопасности пациентов препятствуют ряд проблем, которые для краткости можно обозначить так: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рук медицинского персонала;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 инструментов;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падения пациентов;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фармакотерапии;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пациентами;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персонала;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качества медицинских вмешательств;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ошибок при выборе места хирургических вмешательств;</w:t>
      </w:r>
    </w:p>
    <w:p w:rsidR="001D10AD" w:rsidRPr="00647A88" w:rsidRDefault="001D10AD" w:rsidP="00647A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возгораний, электрических, радиационных и иных опасных воздействий на пациента.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Проблема чистых рук медицинского персонала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решается посредством применения одноразовых стерильных перчаток, выполнения правил личной гигиены рук и текущей обработки перчаток антисептическими растворами. 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медицинской практике широко применяют одноразовые стерильные инструменты и материалы. Инструмент, использующийся повторно, как правило, проходит многоуровневую очистку, обработку и стерилизацию. Эти процессы должны находиться под постоянным контролем врача, отвечающего перед пациентом за его безопасность. Поддержание стерильности инструментов в течение рабочего дня достигается их правильным хранением и аккуратным использованием.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Падения пациентов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клинике можно предотвратить, если: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 целенаправленно опросить пациента об имеющихся или имевшихся в прошлом нарушениях равновесия;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наблюдать за его состоянием </w:t>
      </w:r>
      <w:proofErr w:type="gramStart"/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окончанию манипуляций;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только рекомендовать, но и помогать пациенту медленно вставать с готовностью поддержать его;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по статистическим данным у 30% стариков (особенно женщин) падения случаются, по крайней мере, раз в год. Каждое четвертое падение 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 к травме. 5% падений заканчиваются переломами и столько же – серьезными повреждениями внутренних органов. Падения занимают шестое место среди причин смерти пожилых людей.</w:t>
      </w:r>
    </w:p>
    <w:p w:rsidR="00003177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усложнением технологии оказания медицинских услуг в лечебно-диагностическом процессе обычно принимают участие несколько человек. </w:t>
      </w: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Дефекты взаимодействия персонала 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приводят к непростительным врачебным ошибкам и нанесению вреда пациенту. 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проблема решается путем стандартизации процесса передачи дежурства, выделения специального времени и сведения к минимуму пауз во время передачи дежурства.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ошибки существует при сообщении устных указаний и при их восприятии. Те, кто получает распоряжения, могут ослышаться, не понять или неверно истолк</w:t>
      </w:r>
      <w:r w:rsidR="00FA5D6B"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его по следующим причинам.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Отдавая устные распоряжения, человек обычно считает, что адресат понял его смысл и содержание и верно его записал. Но даже если указание принято правильно, могут произойти ошибки при записи, когда устное сообщение вносится в медицинскую документацию или передается в аптеку.</w:t>
      </w:r>
    </w:p>
    <w:p w:rsidR="00003177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сокращений позволяет сэкономить силы и время (для удобства, но вопреки правилам оформления медицинских документов, они широко используются в медицинской практике). Порой сокращения трудно прочитать и понять их смысл – этим можно нанести вред пациенту и даже привести его к смерти. 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Предупреждение возгораний, электрических, радиационных и иных опасных воздействий на пациента.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предпосылкой возгораний в операционных помещениях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повсеместное использование в современной хирургической практике огнеопасных жидкостей, газов и электрических устройств. Поэтому персонал должен быть обучен элементарным правилам безопасности при работе с ними.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Предупреждение опасных электрических воздействий</w:t>
      </w: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пациента достигается выполнением комплекса правил электробезопасности, в основе которого лежит поддержание медицинских установок и другой электрической аппаратуры в исправном состоянии. Перед началом работы необходимо проверять исправность оборудования, установок, аппаратов, приборов, проводов и штепсельных соединений, а также наличие заземляющих устройств. При обнаружении дефектов следует немедленно сообщить об этом руководителю подразделения (организации) и сделать соответствующую запись в журнале технического обслуживания. 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по организации должно быть назначено должностное лицо, ответственное за эксплуатацию электрических сетей и установок.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1D10AD" w:rsidRPr="00647A88" w:rsidRDefault="001D10AD" w:rsidP="0064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повышения безопасности при оказании медицинских услуг необходимы комплексные системные усилия, включающие широкий спектр профессиональных, организационных, правовых и психологических мер по совершенствованию лечебно-диагностического процесса, обеспечению реальных условий по управлению рисками, включая безопасность применения лекарственных препаратов и использования медицинского оборудования, санитарно-эпидемиологический контроль, безопасность клинической практики и безопасную обстановку (техногенную, противопожарную, антитеррористическую и др.) в учреждениях здравоохранения.</w:t>
      </w:r>
    </w:p>
    <w:p w:rsidR="001D10AD" w:rsidRPr="00647A88" w:rsidRDefault="001D10AD" w:rsidP="00647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0AD" w:rsidRPr="00647A88" w:rsidRDefault="001D10AD" w:rsidP="00647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6B" w:rsidRPr="00647A88" w:rsidRDefault="001D10AD" w:rsidP="00647A88">
      <w:pPr>
        <w:jc w:val="both"/>
        <w:rPr>
          <w:rFonts w:ascii="Times New Roman" w:hAnsi="Times New Roman" w:cs="Times New Roman"/>
          <w:sz w:val="24"/>
          <w:szCs w:val="24"/>
        </w:rPr>
      </w:pPr>
      <w:r w:rsidRPr="00647A8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64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AD" w:rsidRPr="00647A88" w:rsidRDefault="001D10AD" w:rsidP="00647A88">
      <w:pPr>
        <w:jc w:val="both"/>
        <w:rPr>
          <w:rFonts w:ascii="Times New Roman" w:hAnsi="Times New Roman" w:cs="Times New Roman"/>
          <w:sz w:val="24"/>
          <w:szCs w:val="24"/>
        </w:rPr>
      </w:pPr>
      <w:r w:rsidRPr="00647A88">
        <w:rPr>
          <w:rFonts w:ascii="Times New Roman" w:hAnsi="Times New Roman" w:cs="Times New Roman"/>
          <w:sz w:val="24"/>
          <w:szCs w:val="24"/>
        </w:rPr>
        <w:t>БЖ под ред. И.М. Чижа Стр. 285-293</w:t>
      </w:r>
    </w:p>
    <w:p w:rsidR="001D10AD" w:rsidRPr="00647A88" w:rsidRDefault="001D10AD" w:rsidP="00647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75" w:rsidRPr="00647A88" w:rsidRDefault="003C4D75" w:rsidP="00647A88">
      <w:pPr>
        <w:jc w:val="both"/>
        <w:rPr>
          <w:sz w:val="24"/>
          <w:szCs w:val="24"/>
        </w:rPr>
      </w:pPr>
    </w:p>
    <w:sectPr w:rsidR="003C4D75" w:rsidRPr="0064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749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F"/>
    <w:rsid w:val="00003177"/>
    <w:rsid w:val="00140FEF"/>
    <w:rsid w:val="001D10AD"/>
    <w:rsid w:val="003C4D75"/>
    <w:rsid w:val="00647A88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8941-D041-4371-97AE-2B2D21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2019-05-11T19:03:00Z</dcterms:created>
  <dcterms:modified xsi:type="dcterms:W3CDTF">2019-09-05T06:51:00Z</dcterms:modified>
</cp:coreProperties>
</file>