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5E" w:rsidRDefault="00152A6D" w:rsidP="00620B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Лекция </w:t>
      </w:r>
      <w:r w:rsidR="00620B5E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52A6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F3588" w:rsidRDefault="00620B5E" w:rsidP="00620B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152A6D" w:rsidRPr="00630572">
        <w:rPr>
          <w:rFonts w:ascii="Times New Roman" w:eastAsia="Calibri" w:hAnsi="Times New Roman" w:cs="Times New Roman"/>
          <w:b/>
          <w:sz w:val="24"/>
          <w:szCs w:val="24"/>
        </w:rPr>
        <w:t>Заболевания системы крови.</w:t>
      </w:r>
    </w:p>
    <w:p w:rsidR="00152A6D" w:rsidRPr="00152A6D" w:rsidRDefault="00152A6D" w:rsidP="00620B5E">
      <w:pPr>
        <w:jc w:val="both"/>
        <w:rPr>
          <w:sz w:val="24"/>
          <w:szCs w:val="24"/>
        </w:rPr>
      </w:pPr>
      <w:r w:rsidRPr="00152A6D">
        <w:rPr>
          <w:rFonts w:ascii="Times New Roman" w:eastAsia="Calibri" w:hAnsi="Times New Roman" w:cs="Times New Roman"/>
          <w:sz w:val="24"/>
          <w:szCs w:val="24"/>
        </w:rPr>
        <w:t>Кровь представляет собой особую ткань, в которой кровяные клетки свободно взвешены в жидкой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среде, называемой плазмой кро</w:t>
      </w:r>
      <w:r w:rsidRPr="00152A6D">
        <w:rPr>
          <w:rFonts w:ascii="Times New Roman" w:eastAsia="Calibri" w:hAnsi="Times New Roman" w:cs="Times New Roman"/>
          <w:sz w:val="24"/>
          <w:szCs w:val="24"/>
        </w:rPr>
        <w:t>ви. Гематология - наука о болезнях к</w:t>
      </w:r>
      <w:r>
        <w:rPr>
          <w:rFonts w:ascii="Times New Roman" w:eastAsia="Calibri" w:hAnsi="Times New Roman" w:cs="Times New Roman"/>
          <w:sz w:val="24"/>
          <w:szCs w:val="24"/>
        </w:rPr>
        <w:t>рови изучает патологические из</w:t>
      </w:r>
      <w:r w:rsidRPr="00152A6D">
        <w:rPr>
          <w:rFonts w:ascii="Times New Roman" w:eastAsia="Calibri" w:hAnsi="Times New Roman" w:cs="Times New Roman"/>
          <w:sz w:val="24"/>
          <w:szCs w:val="24"/>
        </w:rPr>
        <w:t>менения именно клеточного состава крови, то есть той части крови, которая образуется в кроветворных органах. Исследование гематологическо</w:t>
      </w:r>
      <w:r>
        <w:rPr>
          <w:rFonts w:ascii="Times New Roman" w:eastAsia="Calibri" w:hAnsi="Times New Roman" w:cs="Times New Roman"/>
          <w:sz w:val="24"/>
          <w:szCs w:val="24"/>
        </w:rPr>
        <w:t>го больного проводится в тради</w:t>
      </w:r>
      <w:r w:rsidRPr="00152A6D">
        <w:rPr>
          <w:rFonts w:ascii="Times New Roman" w:eastAsia="Calibri" w:hAnsi="Times New Roman" w:cs="Times New Roman"/>
          <w:sz w:val="24"/>
          <w:szCs w:val="24"/>
        </w:rPr>
        <w:t>ционной последовательности и начинается с расспроса. Расспрос. Проблемы больных обыч</w:t>
      </w:r>
      <w:r>
        <w:rPr>
          <w:rFonts w:ascii="Times New Roman" w:eastAsia="Calibri" w:hAnsi="Times New Roman" w:cs="Times New Roman"/>
          <w:sz w:val="24"/>
          <w:szCs w:val="24"/>
        </w:rPr>
        <w:t>но связаны с нарушением процес</w:t>
      </w:r>
      <w:r w:rsidRPr="00152A6D">
        <w:rPr>
          <w:rFonts w:ascii="Times New Roman" w:eastAsia="Calibri" w:hAnsi="Times New Roman" w:cs="Times New Roman"/>
          <w:sz w:val="24"/>
          <w:szCs w:val="24"/>
        </w:rPr>
        <w:t>сов окисления в клетках, а также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нарушением других функций кро</w:t>
      </w:r>
      <w:r w:rsidRPr="00152A6D">
        <w:rPr>
          <w:rFonts w:ascii="Times New Roman" w:eastAsia="Calibri" w:hAnsi="Times New Roman" w:cs="Times New Roman"/>
          <w:sz w:val="24"/>
          <w:szCs w:val="24"/>
        </w:rPr>
        <w:t>ви. При анемии (малокровии) может наблюдаться общая слабость, повышенная утомляемость, одышка смеша</w:t>
      </w:r>
      <w:r>
        <w:rPr>
          <w:rFonts w:ascii="Times New Roman" w:eastAsia="Calibri" w:hAnsi="Times New Roman" w:cs="Times New Roman"/>
          <w:sz w:val="24"/>
          <w:szCs w:val="24"/>
        </w:rPr>
        <w:t>нного характера, сердце</w:t>
      </w:r>
      <w:r w:rsidRPr="00152A6D">
        <w:rPr>
          <w:rFonts w:ascii="Times New Roman" w:eastAsia="Calibri" w:hAnsi="Times New Roman" w:cs="Times New Roman"/>
          <w:sz w:val="24"/>
          <w:szCs w:val="24"/>
        </w:rPr>
        <w:t>биения, головные боли, головокружения, обмороки. Со стороны желудочно-кишечно</w:t>
      </w:r>
      <w:r>
        <w:rPr>
          <w:rFonts w:ascii="Times New Roman" w:eastAsia="Calibri" w:hAnsi="Times New Roman" w:cs="Times New Roman"/>
          <w:sz w:val="24"/>
          <w:szCs w:val="24"/>
        </w:rPr>
        <w:t>го тракта часто наблюдается по</w:t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теря аппетита, извращение вкуса </w:t>
      </w:r>
      <w:r>
        <w:rPr>
          <w:rFonts w:ascii="Times New Roman" w:eastAsia="Calibri" w:hAnsi="Times New Roman" w:cs="Times New Roman"/>
          <w:sz w:val="24"/>
          <w:szCs w:val="24"/>
        </w:rPr>
        <w:t>(пристрастие к несъедобным про</w:t>
      </w:r>
      <w:r w:rsidRPr="00152A6D">
        <w:rPr>
          <w:rFonts w:ascii="Times New Roman" w:eastAsia="Calibri" w:hAnsi="Times New Roman" w:cs="Times New Roman"/>
          <w:sz w:val="24"/>
          <w:szCs w:val="24"/>
        </w:rPr>
        <w:t>дуктам), поносы или запоры. Своеобразной и ранней жалобой,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которой многие больные об</w:t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ращаются за медицинской помощью, является чувство жжения на кончике языка и по краям языка. Жжение достигает такой степени выраженности, что затрудняет </w:t>
      </w:r>
      <w:r w:rsidR="00620B5E">
        <w:rPr>
          <w:rFonts w:ascii="Times New Roman" w:eastAsia="Calibri" w:hAnsi="Times New Roman" w:cs="Times New Roman"/>
          <w:sz w:val="24"/>
          <w:szCs w:val="24"/>
        </w:rPr>
        <w:t>прием пищи. Эта жалоба характер</w:t>
      </w:r>
      <w:bookmarkStart w:id="0" w:name="_GoBack"/>
      <w:bookmarkEnd w:id="0"/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 на для пернициозной анемии и является следствием глоссита. При геморрагических диатезах больные предъявляют жалобы на легко образующиеся кровоподтеки на коже и слизистых оболочках и самопроизвольно развивающиеся к</w:t>
      </w:r>
      <w:r>
        <w:rPr>
          <w:rFonts w:ascii="Times New Roman" w:eastAsia="Calibri" w:hAnsi="Times New Roman" w:cs="Times New Roman"/>
          <w:sz w:val="24"/>
          <w:szCs w:val="24"/>
        </w:rPr>
        <w:t>ровотечения различной локализа</w:t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ции: </w:t>
      </w:r>
      <w:r w:rsidRPr="00152A6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 кровоточивость десен; </w:t>
      </w:r>
      <w:r w:rsidRPr="00152A6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 носовые кровотечения; </w:t>
      </w:r>
      <w:r w:rsidRPr="00152A6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 маточные кровотечения; </w:t>
      </w:r>
      <w:r w:rsidRPr="00152A6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 гематурия; </w:t>
      </w:r>
      <w:r w:rsidRPr="00152A6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 желудочно-кишечные и легочные кровотечения. Для геморрагического синдро</w:t>
      </w:r>
      <w:r>
        <w:rPr>
          <w:rFonts w:ascii="Times New Roman" w:eastAsia="Calibri" w:hAnsi="Times New Roman" w:cs="Times New Roman"/>
          <w:sz w:val="24"/>
          <w:szCs w:val="24"/>
        </w:rPr>
        <w:t>ма характерны также кровоизлия</w:t>
      </w:r>
      <w:r w:rsidRPr="00152A6D">
        <w:rPr>
          <w:rFonts w:ascii="Times New Roman" w:eastAsia="Calibri" w:hAnsi="Times New Roman" w:cs="Times New Roman"/>
          <w:sz w:val="24"/>
          <w:szCs w:val="24"/>
        </w:rPr>
        <w:t>ния во внутренние органы, которы</w:t>
      </w:r>
      <w:r>
        <w:rPr>
          <w:rFonts w:ascii="Times New Roman" w:eastAsia="Calibri" w:hAnsi="Times New Roman" w:cs="Times New Roman"/>
          <w:sz w:val="24"/>
          <w:szCs w:val="24"/>
        </w:rPr>
        <w:t>е приводят к нарушению их функ</w:t>
      </w:r>
      <w:r w:rsidRPr="00152A6D">
        <w:rPr>
          <w:rFonts w:ascii="Times New Roman" w:eastAsia="Calibri" w:hAnsi="Times New Roman" w:cs="Times New Roman"/>
          <w:sz w:val="24"/>
          <w:szCs w:val="24"/>
        </w:rPr>
        <w:t>ций. Так, кровоизлияния в головной мозг приводят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развитию пара</w:t>
      </w:r>
      <w:r w:rsidRPr="00152A6D">
        <w:rPr>
          <w:rFonts w:ascii="Times New Roman" w:eastAsia="Calibri" w:hAnsi="Times New Roman" w:cs="Times New Roman"/>
          <w:sz w:val="24"/>
          <w:szCs w:val="24"/>
        </w:rPr>
        <w:t>личей и парезов. Кровоизлияния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суставы (гемартрозы) сопровож</w:t>
      </w:r>
      <w:r w:rsidRPr="00152A6D">
        <w:rPr>
          <w:rFonts w:ascii="Times New Roman" w:eastAsia="Calibri" w:hAnsi="Times New Roman" w:cs="Times New Roman"/>
          <w:sz w:val="24"/>
          <w:szCs w:val="24"/>
        </w:rPr>
        <w:t>даются нарушением из подвижности. Заболевания, при которых про</w:t>
      </w:r>
      <w:r>
        <w:rPr>
          <w:rFonts w:ascii="Times New Roman" w:eastAsia="Calibri" w:hAnsi="Times New Roman" w:cs="Times New Roman"/>
          <w:sz w:val="24"/>
          <w:szCs w:val="24"/>
        </w:rPr>
        <w:t>исходит пролиферация клеток ко</w:t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стного мозга, приводят к появлению болей в </w:t>
      </w:r>
      <w:r>
        <w:rPr>
          <w:rFonts w:ascii="Times New Roman" w:eastAsia="Calibri" w:hAnsi="Times New Roman" w:cs="Times New Roman"/>
          <w:sz w:val="24"/>
          <w:szCs w:val="24"/>
        </w:rPr>
        <w:t>костях, особенно пло</w:t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ских. Для некоторых болезней крови (злокачественной анемии, лимфо- гранулематоза) характерен кожный зуд. Особую группу составляют проблемы, связанные с увеличением селезенки, лимфатических узлов и </w:t>
      </w:r>
      <w:r>
        <w:rPr>
          <w:rFonts w:ascii="Times New Roman" w:eastAsia="Calibri" w:hAnsi="Times New Roman" w:cs="Times New Roman"/>
          <w:sz w:val="24"/>
          <w:szCs w:val="24"/>
        </w:rPr>
        <w:t>печени. Увеличенные перифериче</w:t>
      </w:r>
      <w:r w:rsidRPr="00152A6D">
        <w:rPr>
          <w:rFonts w:ascii="Times New Roman" w:eastAsia="Calibri" w:hAnsi="Times New Roman" w:cs="Times New Roman"/>
          <w:sz w:val="24"/>
          <w:szCs w:val="24"/>
        </w:rPr>
        <w:t>ские лимфатические узлы обращают на себя внимание больного своими размерами и/или выз</w:t>
      </w:r>
      <w:r>
        <w:rPr>
          <w:rFonts w:ascii="Times New Roman" w:eastAsia="Calibri" w:hAnsi="Times New Roman" w:cs="Times New Roman"/>
          <w:sz w:val="24"/>
          <w:szCs w:val="24"/>
        </w:rPr>
        <w:t>ываемыми ими неприятными ощуще</w:t>
      </w:r>
      <w:r w:rsidRPr="00152A6D">
        <w:rPr>
          <w:rFonts w:ascii="Times New Roman" w:eastAsia="Calibri" w:hAnsi="Times New Roman" w:cs="Times New Roman"/>
          <w:sz w:val="24"/>
          <w:szCs w:val="24"/>
        </w:rPr>
        <w:t>ниями. Увеличение лимфоузлов в</w:t>
      </w:r>
      <w:r>
        <w:rPr>
          <w:rFonts w:ascii="Times New Roman" w:eastAsia="Calibri" w:hAnsi="Times New Roman" w:cs="Times New Roman"/>
          <w:sz w:val="24"/>
          <w:szCs w:val="24"/>
        </w:rPr>
        <w:t>нутренних органов вызывает сим</w:t>
      </w:r>
      <w:r w:rsidRPr="00152A6D">
        <w:rPr>
          <w:rFonts w:ascii="Times New Roman" w:eastAsia="Calibri" w:hAnsi="Times New Roman" w:cs="Times New Roman"/>
          <w:sz w:val="24"/>
          <w:szCs w:val="24"/>
        </w:rPr>
        <w:t>птомы из поражения. При увеличении селезенки в результате растяжения ее капсулы появляются тупые боли в левом подреберье без иррадиации.</w:t>
      </w:r>
      <w:r w:rsidRPr="00152A6D">
        <w:t xml:space="preserve"> </w:t>
      </w:r>
      <w:r w:rsidRPr="00152A6D">
        <w:rPr>
          <w:rFonts w:ascii="Times New Roman" w:eastAsia="Calibri" w:hAnsi="Times New Roman" w:cs="Times New Roman"/>
          <w:sz w:val="24"/>
          <w:szCs w:val="24"/>
        </w:rPr>
        <w:t>При некоторых гематологических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заболеваниях увеличивается пе</w:t>
      </w:r>
      <w:r w:rsidRPr="00152A6D">
        <w:rPr>
          <w:rFonts w:ascii="Times New Roman" w:eastAsia="Calibri" w:hAnsi="Times New Roman" w:cs="Times New Roman"/>
          <w:sz w:val="24"/>
          <w:szCs w:val="24"/>
        </w:rPr>
        <w:t>чень, что приводит к появлению тя</w:t>
      </w:r>
      <w:r>
        <w:rPr>
          <w:rFonts w:ascii="Times New Roman" w:eastAsia="Calibri" w:hAnsi="Times New Roman" w:cs="Times New Roman"/>
          <w:sz w:val="24"/>
          <w:szCs w:val="24"/>
        </w:rPr>
        <w:t>жести или болей в правом подре</w:t>
      </w:r>
      <w:r w:rsidRPr="00152A6D">
        <w:rPr>
          <w:rFonts w:ascii="Times New Roman" w:eastAsia="Calibri" w:hAnsi="Times New Roman" w:cs="Times New Roman"/>
          <w:sz w:val="24"/>
          <w:szCs w:val="24"/>
        </w:rPr>
        <w:t>берье. При повышенном распаде э</w:t>
      </w:r>
      <w:r>
        <w:rPr>
          <w:rFonts w:ascii="Times New Roman" w:eastAsia="Calibri" w:hAnsi="Times New Roman" w:cs="Times New Roman"/>
          <w:sz w:val="24"/>
          <w:szCs w:val="24"/>
        </w:rPr>
        <w:t>ритроцитов и массивном высвобо</w:t>
      </w:r>
      <w:r w:rsidRPr="00152A6D">
        <w:rPr>
          <w:rFonts w:ascii="Times New Roman" w:eastAsia="Calibri" w:hAnsi="Times New Roman" w:cs="Times New Roman"/>
          <w:sz w:val="24"/>
          <w:szCs w:val="24"/>
        </w:rPr>
        <w:t>ждении билирубина в желчном п</w:t>
      </w:r>
      <w:r>
        <w:rPr>
          <w:rFonts w:ascii="Times New Roman" w:eastAsia="Calibri" w:hAnsi="Times New Roman" w:cs="Times New Roman"/>
          <w:sz w:val="24"/>
          <w:szCs w:val="24"/>
        </w:rPr>
        <w:t>узыре часто образуются пигмент</w:t>
      </w:r>
      <w:r w:rsidRPr="00152A6D">
        <w:rPr>
          <w:rFonts w:ascii="Times New Roman" w:eastAsia="Calibri" w:hAnsi="Times New Roman" w:cs="Times New Roman"/>
          <w:sz w:val="24"/>
          <w:szCs w:val="24"/>
        </w:rPr>
        <w:t>ные камни. Эти камни могут вызывать желчнокаменную болезнь с развитием приступов желчной колики. Многие болезни системы крови сопровождаются лихорадкой.</w:t>
      </w:r>
      <w:r w:rsidRPr="00152A6D">
        <w:t xml:space="preserve"> </w:t>
      </w:r>
      <w:r w:rsidRPr="00152A6D">
        <w:rPr>
          <w:rFonts w:ascii="Times New Roman" w:eastAsia="Calibri" w:hAnsi="Times New Roman" w:cs="Times New Roman"/>
          <w:sz w:val="24"/>
          <w:szCs w:val="24"/>
        </w:rPr>
        <w:t>Дополнительные методы исследования. Важнейшим компонентом исследования гематологического б</w:t>
      </w:r>
      <w:r>
        <w:rPr>
          <w:rFonts w:ascii="Times New Roman" w:eastAsia="Calibri" w:hAnsi="Times New Roman" w:cs="Times New Roman"/>
          <w:sz w:val="24"/>
          <w:szCs w:val="24"/>
        </w:rPr>
        <w:t>ольного является общий клиниче</w:t>
      </w:r>
      <w:r w:rsidRPr="00152A6D">
        <w:rPr>
          <w:rFonts w:ascii="Times New Roman" w:eastAsia="Calibri" w:hAnsi="Times New Roman" w:cs="Times New Roman"/>
          <w:sz w:val="24"/>
          <w:szCs w:val="24"/>
        </w:rPr>
        <w:t xml:space="preserve">ский анализ крови. Он включает подсчет количества форменных элементов крови в единице объема крови, определение концентрации гемоглобина и цветного показателя, </w:t>
      </w:r>
      <w:r>
        <w:rPr>
          <w:rFonts w:ascii="Times New Roman" w:eastAsia="Calibri" w:hAnsi="Times New Roman" w:cs="Times New Roman"/>
          <w:sz w:val="24"/>
          <w:szCs w:val="24"/>
        </w:rPr>
        <w:t>а также скорости оседания эрит</w:t>
      </w:r>
      <w:r w:rsidRPr="00152A6D">
        <w:rPr>
          <w:rFonts w:ascii="Times New Roman" w:eastAsia="Calibri" w:hAnsi="Times New Roman" w:cs="Times New Roman"/>
          <w:sz w:val="24"/>
          <w:szCs w:val="24"/>
        </w:rPr>
        <w:t>роцитов. Важное диагностическое значение при болезнях крови имеет пункция грудины и других ко</w:t>
      </w:r>
      <w:r>
        <w:rPr>
          <w:rFonts w:ascii="Times New Roman" w:eastAsia="Calibri" w:hAnsi="Times New Roman" w:cs="Times New Roman"/>
          <w:sz w:val="24"/>
          <w:szCs w:val="24"/>
        </w:rPr>
        <w:t>стей с последующим морфологиче</w:t>
      </w:r>
      <w:r w:rsidRPr="00152A6D">
        <w:rPr>
          <w:rFonts w:ascii="Times New Roman" w:eastAsia="Calibri" w:hAnsi="Times New Roman" w:cs="Times New Roman"/>
          <w:sz w:val="24"/>
          <w:szCs w:val="24"/>
        </w:rPr>
        <w:t>ским исследованием пунктата костного мозга.</w:t>
      </w:r>
    </w:p>
    <w:sectPr w:rsidR="00152A6D" w:rsidRPr="0015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D"/>
    <w:rsid w:val="00152A6D"/>
    <w:rsid w:val="00620B5E"/>
    <w:rsid w:val="00630572"/>
    <w:rsid w:val="006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6703-BCE9-4D4E-8BEE-3BCEFC93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2019-04-13T21:30:00Z</dcterms:created>
  <dcterms:modified xsi:type="dcterms:W3CDTF">2019-09-06T10:25:00Z</dcterms:modified>
</cp:coreProperties>
</file>