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8AB" w:rsidRPr="006848AB" w:rsidRDefault="006848AB" w:rsidP="00684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8AB">
        <w:rPr>
          <w:rFonts w:ascii="Times New Roman" w:hAnsi="Times New Roman" w:cs="Times New Roman"/>
          <w:b/>
          <w:sz w:val="28"/>
          <w:szCs w:val="28"/>
        </w:rPr>
        <w:t>Вопросы к дифференцированному зачету по</w:t>
      </w:r>
    </w:p>
    <w:p w:rsidR="00D61CEC" w:rsidRDefault="006848AB" w:rsidP="00684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8AB">
        <w:rPr>
          <w:rFonts w:ascii="Times New Roman" w:hAnsi="Times New Roman" w:cs="Times New Roman"/>
          <w:b/>
          <w:sz w:val="28"/>
          <w:szCs w:val="28"/>
        </w:rPr>
        <w:t>ПП ПМ04 «Оказание медицинской помощи, осуществление сестринского ухода и наблюдения за пациентами при заболеваниях и состояниях»</w:t>
      </w:r>
    </w:p>
    <w:p w:rsidR="00EF5E72" w:rsidRDefault="00EF5E72" w:rsidP="00684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МДК04.01 «Общий уход за пациентами»</w:t>
      </w:r>
    </w:p>
    <w:p w:rsidR="006848AB" w:rsidRDefault="00EF5E72" w:rsidP="00EF5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(очного и очно – заочного отделений 1 курса нового стандарта)</w:t>
      </w:r>
    </w:p>
    <w:p w:rsidR="00EF5E72" w:rsidRDefault="00EF5E72" w:rsidP="00EF5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E72" w:rsidRDefault="00EF5E72" w:rsidP="00EF5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Теоретические вопросы</w:t>
      </w:r>
    </w:p>
    <w:p w:rsidR="00EF5E72" w:rsidRDefault="00EF5E72" w:rsidP="006848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B388B" w:rsidRPr="00EF5E72" w:rsidRDefault="00CB388B" w:rsidP="00980AD5">
      <w:pPr>
        <w:pStyle w:val="a3"/>
        <w:numPr>
          <w:ilvl w:val="0"/>
          <w:numId w:val="5"/>
        </w:num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E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</w:t>
      </w:r>
      <w:r w:rsidRPr="00EF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сновные модели сестринского дела. </w:t>
      </w:r>
    </w:p>
    <w:p w:rsidR="00CB388B" w:rsidRPr="00CB388B" w:rsidRDefault="00CB388B" w:rsidP="00980AD5">
      <w:pPr>
        <w:suppressAutoHyphens/>
        <w:spacing w:after="0"/>
        <w:ind w:left="360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Расскажите о основных потребностях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 в здоровье и болезни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CB388B" w:rsidP="00980AD5">
      <w:pPr>
        <w:suppressAutoHyphens/>
        <w:spacing w:after="0" w:line="276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режимов двигательной активности пациента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CB388B" w:rsidP="00980AD5">
      <w:pPr>
        <w:suppressAutoHyphens/>
        <w:spacing w:after="0" w:line="276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эргономики (биомеханики), основные ее правила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CB388B" w:rsidP="00980AD5">
      <w:pPr>
        <w:suppressAutoHyphens/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Биомеханика при различных положениях тела пациента и медицинской сестры в покое и при движении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CB388B" w:rsidP="00980AD5">
      <w:pPr>
        <w:suppressAutoHyphens/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положения тела пациента в постели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CB388B" w:rsidP="00980AD5">
      <w:pPr>
        <w:suppressAutoHyphens/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снижения риска травмы позвоночника у медсестры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8AB" w:rsidRPr="00CB388B" w:rsidRDefault="00CB388B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снижения травм у пациента с нарушением двигательной активности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Default="00CB388B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Санитарно-эпидемиологические требования соблюдения правил личной гигиены пациента.</w:t>
      </w:r>
    </w:p>
    <w:p w:rsidR="00CB388B" w:rsidRPr="00CB388B" w:rsidRDefault="00CB388B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сестринской помощи в осуществлении личной гигиены в зависимости от состояния пациента.</w:t>
      </w:r>
    </w:p>
    <w:p w:rsidR="00CB388B" w:rsidRPr="00CB388B" w:rsidRDefault="00CB388B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личной гигиены пациента.</w:t>
      </w:r>
    </w:p>
    <w:p w:rsidR="00CB388B" w:rsidRDefault="00CB388B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Диагностические критерии факторов риска развития пролежней. </w:t>
      </w:r>
    </w:p>
    <w:p w:rsidR="00CB388B" w:rsidRPr="00CB388B" w:rsidRDefault="00CB388B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пролежней у тяжелобольных пациентов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CB388B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Первичная оценка потребности в физиологических отправлениях.</w:t>
      </w:r>
    </w:p>
    <w:p w:rsidR="00CB388B" w:rsidRPr="00CB388B" w:rsidRDefault="00EF5E72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Возможные проблемы пациента, связанные с неудовлетворением потребности в физиологических отправлениях.</w:t>
      </w:r>
    </w:p>
    <w:p w:rsidR="00CB388B" w:rsidRPr="00CB388B" w:rsidRDefault="00CB388B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F5E7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диетического питания в медицинских организациях </w:t>
      </w:r>
    </w:p>
    <w:p w:rsidR="00CB388B" w:rsidRPr="00CB388B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Санитарно-эпидемиологические требования к организации питания пациентов.</w:t>
      </w:r>
    </w:p>
    <w:p w:rsidR="00CB388B" w:rsidRPr="00CB388B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и принципы лечебного питания пациентов в медицинской организации в зависимости от возраста и заболевания.</w:t>
      </w:r>
    </w:p>
    <w:p w:rsidR="00CB388B" w:rsidRPr="00CB388B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кормления пациента с нарушением двигательной активности и дефицитом самообслуживания.</w:t>
      </w:r>
    </w:p>
    <w:p w:rsidR="00CB388B" w:rsidRPr="00CB388B" w:rsidRDefault="00EF5E72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санитарного состояния тумбочек, холодильников, сроки хранения пищевых продуктов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цели простейших физиотерапевтических процедур, механизм действия.</w:t>
      </w:r>
    </w:p>
    <w:p w:rsidR="00CB388B" w:rsidRPr="00CB388B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 и противопоказания к применению физиотерапевтических процедур, возможные осложнения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88B" w:rsidRPr="00CB388B" w:rsidRDefault="00EF5E72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при проведении процедур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5E72" w:rsidRDefault="00CB388B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F5E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Сестринское обследование и оценка сознания, положения в п</w:t>
      </w:r>
      <w:r w:rsidR="00EF5E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остели, двигательной активности.</w:t>
      </w:r>
    </w:p>
    <w:p w:rsidR="00EF5E72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Сестринское обследование и оценка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артериального давления, пульса, частоты дыхательных движений, температуры тела. </w:t>
      </w:r>
    </w:p>
    <w:p w:rsidR="00CB388B" w:rsidRPr="00CB388B" w:rsidRDefault="00EF5E72" w:rsidP="00980AD5">
      <w:pPr>
        <w:spacing w:after="0" w:line="276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Сестринское обследование и оценка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антропометрических показателей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B388B" w:rsidRDefault="00EF5E72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="00980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88B" w:rsidRPr="00CB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измерения и интерпретация данных обследования пациентов.</w:t>
      </w:r>
    </w:p>
    <w:p w:rsidR="00EF5E72" w:rsidRDefault="00EF5E72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E72" w:rsidRDefault="00EF5E72" w:rsidP="00980AD5">
      <w:pPr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E72" w:rsidRDefault="00EF5E72" w:rsidP="00EF5E72">
      <w:pPr>
        <w:spacing w:after="0" w:line="240" w:lineRule="auto"/>
        <w:ind w:left="284" w:hanging="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E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манипуляционной техники к дифференцированному зачету</w:t>
      </w:r>
    </w:p>
    <w:p w:rsidR="00EF5E72" w:rsidRDefault="00EF5E72" w:rsidP="00EF5E72">
      <w:pPr>
        <w:spacing w:after="0" w:line="240" w:lineRule="auto"/>
        <w:ind w:left="284" w:hanging="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5E72" w:rsidRPr="004F4B81" w:rsidRDefault="004F4B81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F5E72" w:rsidRPr="004F4B81">
        <w:rPr>
          <w:rFonts w:ascii="Times New Roman" w:hAnsi="Times New Roman" w:cs="Times New Roman"/>
          <w:sz w:val="28"/>
          <w:szCs w:val="28"/>
        </w:rPr>
        <w:t>Применение правил биомеханики при организации рабочего места и в процессе деятельности медсестры с целью предотвращения травм позвоночника.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F5E72" w:rsidRPr="004F4B81">
        <w:rPr>
          <w:rFonts w:ascii="Times New Roman" w:hAnsi="Times New Roman" w:cs="Times New Roman"/>
          <w:sz w:val="28"/>
          <w:szCs w:val="28"/>
        </w:rPr>
        <w:t>Создание пациенту необходимого положения в постели в зависимости от заболевания, в том числе с помощью функциональной кровати и других приспособлений.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F5E72" w:rsidRPr="004F4B81">
        <w:rPr>
          <w:rFonts w:ascii="Times New Roman" w:hAnsi="Times New Roman" w:cs="Times New Roman"/>
          <w:sz w:val="28"/>
          <w:szCs w:val="28"/>
        </w:rPr>
        <w:t>Транспортировка пациента (на каталке, на кресле – каталки, на носилках, на руках)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F5E72" w:rsidRPr="004F4B81">
        <w:rPr>
          <w:rFonts w:ascii="Times New Roman" w:hAnsi="Times New Roman" w:cs="Times New Roman"/>
          <w:sz w:val="28"/>
          <w:szCs w:val="28"/>
        </w:rPr>
        <w:t>Приготовление постели пациенту.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F5E72" w:rsidRPr="004F4B81">
        <w:rPr>
          <w:rFonts w:ascii="Times New Roman" w:hAnsi="Times New Roman" w:cs="Times New Roman"/>
          <w:sz w:val="28"/>
          <w:szCs w:val="28"/>
        </w:rPr>
        <w:t>Смена нательного белья.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F5E72" w:rsidRPr="004F4B81">
        <w:rPr>
          <w:rFonts w:ascii="Times New Roman" w:hAnsi="Times New Roman" w:cs="Times New Roman"/>
          <w:sz w:val="28"/>
          <w:szCs w:val="28"/>
        </w:rPr>
        <w:t>Смена постельного белья.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F5E72" w:rsidRPr="004F4B81">
        <w:rPr>
          <w:rFonts w:ascii="Times New Roman" w:hAnsi="Times New Roman" w:cs="Times New Roman"/>
          <w:sz w:val="28"/>
          <w:szCs w:val="28"/>
        </w:rPr>
        <w:t>Обработка естественных складок кожи с целью профилактики опрелостей.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F5E72" w:rsidRPr="004F4B81">
        <w:rPr>
          <w:rFonts w:ascii="Times New Roman" w:hAnsi="Times New Roman" w:cs="Times New Roman"/>
          <w:sz w:val="28"/>
          <w:szCs w:val="28"/>
        </w:rPr>
        <w:t>Проведение мероприятий по профилактике пролежней.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F5E72" w:rsidRPr="004F4B81">
        <w:rPr>
          <w:rFonts w:ascii="Times New Roman" w:hAnsi="Times New Roman" w:cs="Times New Roman"/>
          <w:sz w:val="28"/>
          <w:szCs w:val="28"/>
        </w:rPr>
        <w:t>Подача судна и мочеприемника.</w:t>
      </w:r>
    </w:p>
    <w:p w:rsidR="00EF5E72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4F4B81" w:rsidRPr="004F4B81">
        <w:rPr>
          <w:rFonts w:ascii="Times New Roman" w:hAnsi="Times New Roman" w:cs="Times New Roman"/>
          <w:sz w:val="28"/>
          <w:szCs w:val="28"/>
        </w:rPr>
        <w:t>Уход за наружными половыми органами и промежностью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4F4B81" w:rsidRPr="004F4B81">
        <w:rPr>
          <w:rFonts w:ascii="Times New Roman" w:hAnsi="Times New Roman" w:cs="Times New Roman"/>
          <w:sz w:val="28"/>
          <w:szCs w:val="28"/>
        </w:rPr>
        <w:t>Смена подгузника тяжелобольному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4F4B81" w:rsidRPr="004F4B81">
        <w:rPr>
          <w:rFonts w:ascii="Times New Roman" w:hAnsi="Times New Roman" w:cs="Times New Roman"/>
          <w:sz w:val="28"/>
          <w:szCs w:val="28"/>
        </w:rPr>
        <w:t>Мытье головы.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4F4B81" w:rsidRPr="004F4B81">
        <w:rPr>
          <w:rFonts w:ascii="Times New Roman" w:hAnsi="Times New Roman" w:cs="Times New Roman"/>
          <w:sz w:val="28"/>
          <w:szCs w:val="28"/>
        </w:rPr>
        <w:t>Мытье ног и стрижка ногтей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4F4B81" w:rsidRPr="004F4B81">
        <w:rPr>
          <w:rFonts w:ascii="Times New Roman" w:hAnsi="Times New Roman" w:cs="Times New Roman"/>
          <w:sz w:val="28"/>
          <w:szCs w:val="28"/>
        </w:rPr>
        <w:t>Организация и помощь пациенту при утреннем туалете, умывании, чистки зубов и обработка слизистой ротовой полости.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4F4B81" w:rsidRPr="004F4B81">
        <w:rPr>
          <w:rFonts w:ascii="Times New Roman" w:hAnsi="Times New Roman" w:cs="Times New Roman"/>
          <w:sz w:val="28"/>
          <w:szCs w:val="28"/>
        </w:rPr>
        <w:t>Уход за слизистыми: удаление выделений и корочек из носа, обработка глаз.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4F4B81" w:rsidRPr="004F4B81">
        <w:rPr>
          <w:rFonts w:ascii="Times New Roman" w:hAnsi="Times New Roman" w:cs="Times New Roman"/>
          <w:sz w:val="28"/>
          <w:szCs w:val="28"/>
        </w:rPr>
        <w:t>Туалет наружного слухового прохода.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4F4B81" w:rsidRPr="004F4B81">
        <w:rPr>
          <w:rFonts w:ascii="Times New Roman" w:hAnsi="Times New Roman" w:cs="Times New Roman"/>
          <w:sz w:val="28"/>
          <w:szCs w:val="28"/>
        </w:rPr>
        <w:t>Кормление тяжелобольного.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4F4B81" w:rsidRPr="004F4B81">
        <w:rPr>
          <w:rFonts w:ascii="Times New Roman" w:hAnsi="Times New Roman" w:cs="Times New Roman"/>
          <w:sz w:val="28"/>
          <w:szCs w:val="28"/>
        </w:rPr>
        <w:t>Постановка очистительной клизмы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4F4B81" w:rsidRPr="004F4B81">
        <w:rPr>
          <w:rFonts w:ascii="Times New Roman" w:hAnsi="Times New Roman" w:cs="Times New Roman"/>
          <w:sz w:val="28"/>
          <w:szCs w:val="28"/>
        </w:rPr>
        <w:t>Постановка газоотводной трубки.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4F4B81" w:rsidRPr="004F4B81">
        <w:rPr>
          <w:rFonts w:ascii="Times New Roman" w:hAnsi="Times New Roman" w:cs="Times New Roman"/>
          <w:sz w:val="28"/>
          <w:szCs w:val="28"/>
        </w:rPr>
        <w:t>Измерение роста.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4F4B81" w:rsidRPr="004F4B81">
        <w:rPr>
          <w:rFonts w:ascii="Times New Roman" w:hAnsi="Times New Roman" w:cs="Times New Roman"/>
          <w:sz w:val="28"/>
          <w:szCs w:val="28"/>
        </w:rPr>
        <w:t>Определение массы тела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4F4B81" w:rsidRPr="004F4B81">
        <w:rPr>
          <w:rFonts w:ascii="Times New Roman" w:hAnsi="Times New Roman" w:cs="Times New Roman"/>
          <w:sz w:val="28"/>
          <w:szCs w:val="28"/>
        </w:rPr>
        <w:t>Подсчет частоты дыхательных движений, цифровая и графическая запись.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="004F4B81" w:rsidRPr="004F4B81">
        <w:rPr>
          <w:rFonts w:ascii="Times New Roman" w:hAnsi="Times New Roman" w:cs="Times New Roman"/>
          <w:sz w:val="28"/>
          <w:szCs w:val="28"/>
        </w:rPr>
        <w:t>Исследование пульса, цифровая и графическая запись.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4F4B81" w:rsidRPr="004F4B81">
        <w:rPr>
          <w:rFonts w:ascii="Times New Roman" w:hAnsi="Times New Roman" w:cs="Times New Roman"/>
          <w:sz w:val="28"/>
          <w:szCs w:val="28"/>
        </w:rPr>
        <w:t>Измерение АД, цифровая и графическая запись.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 </w:t>
      </w:r>
      <w:r w:rsidR="004F4B81" w:rsidRPr="004F4B81">
        <w:rPr>
          <w:rFonts w:ascii="Times New Roman" w:hAnsi="Times New Roman" w:cs="Times New Roman"/>
          <w:sz w:val="28"/>
          <w:szCs w:val="28"/>
        </w:rPr>
        <w:t>Измерение температуры тела в подмышечной впадине, цифровая и графическая запись.</w:t>
      </w:r>
    </w:p>
    <w:p w:rsidR="00980AD5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Применение грелки.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П</w:t>
      </w:r>
      <w:r w:rsidR="004F4B81" w:rsidRPr="004F4B81">
        <w:rPr>
          <w:rFonts w:ascii="Times New Roman" w:hAnsi="Times New Roman" w:cs="Times New Roman"/>
          <w:sz w:val="28"/>
          <w:szCs w:val="28"/>
        </w:rPr>
        <w:t>узыря со льдом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="004F4B81" w:rsidRPr="004F4B81">
        <w:rPr>
          <w:rFonts w:ascii="Times New Roman" w:hAnsi="Times New Roman" w:cs="Times New Roman"/>
          <w:sz w:val="28"/>
          <w:szCs w:val="28"/>
        </w:rPr>
        <w:t>Применение холодного, горячего и согревающего компрессов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81" w:rsidRPr="004F4B81" w:rsidRDefault="00980AD5" w:rsidP="00980AD5">
      <w:pPr>
        <w:spacing w:after="0" w:line="24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="004F4B81" w:rsidRPr="004F4B81">
        <w:rPr>
          <w:rFonts w:ascii="Times New Roman" w:hAnsi="Times New Roman" w:cs="Times New Roman"/>
          <w:sz w:val="28"/>
          <w:szCs w:val="28"/>
        </w:rPr>
        <w:t>Уход за пациентом в различные периоды лихорадки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4F4B81" w:rsidRPr="004F4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133C7"/>
    <w:multiLevelType w:val="hybridMultilevel"/>
    <w:tmpl w:val="EE085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A1C78"/>
    <w:multiLevelType w:val="hybridMultilevel"/>
    <w:tmpl w:val="2946BB30"/>
    <w:lvl w:ilvl="0" w:tplc="05D05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5516561"/>
    <w:multiLevelType w:val="hybridMultilevel"/>
    <w:tmpl w:val="604CB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10BAC"/>
    <w:multiLevelType w:val="hybridMultilevel"/>
    <w:tmpl w:val="62166BD6"/>
    <w:lvl w:ilvl="0" w:tplc="F80C94E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7A8683B"/>
    <w:multiLevelType w:val="hybridMultilevel"/>
    <w:tmpl w:val="B50E517A"/>
    <w:lvl w:ilvl="0" w:tplc="DAA45D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CD"/>
    <w:rsid w:val="004755CD"/>
    <w:rsid w:val="004F4B81"/>
    <w:rsid w:val="006848AB"/>
    <w:rsid w:val="00980AD5"/>
    <w:rsid w:val="00CB388B"/>
    <w:rsid w:val="00D61CEC"/>
    <w:rsid w:val="00E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855F1-4CDB-4B22-8AF9-96C1197C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2024-05-08T08:14:00Z</dcterms:created>
  <dcterms:modified xsi:type="dcterms:W3CDTF">2024-05-08T09:00:00Z</dcterms:modified>
</cp:coreProperties>
</file>